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B5B" w:rsidRPr="00FD45B2" w:rsidRDefault="00267B5B" w:rsidP="00267B5B">
      <w:pPr>
        <w:spacing w:line="240" w:lineRule="auto"/>
        <w:jc w:val="center"/>
        <w:rPr>
          <w:b/>
          <w:lang w:eastAsia="pt-BR"/>
        </w:rPr>
      </w:pPr>
    </w:p>
    <w:p w:rsidR="00146B86" w:rsidRPr="00FD45B2" w:rsidRDefault="00FD45B2" w:rsidP="00DA0A38">
      <w:pPr>
        <w:spacing w:line="240" w:lineRule="auto"/>
        <w:jc w:val="center"/>
        <w:rPr>
          <w:b/>
          <w:lang w:eastAsia="pt-BR"/>
        </w:rPr>
      </w:pPr>
      <w:r w:rsidRPr="00FD45B2">
        <w:rPr>
          <w:b/>
          <w:lang w:eastAsia="pt-BR"/>
        </w:rPr>
        <w:t>LEI Nº 796</w:t>
      </w:r>
      <w:r w:rsidR="00C341A6" w:rsidRPr="00FD45B2">
        <w:rPr>
          <w:b/>
          <w:lang w:eastAsia="pt-BR"/>
        </w:rPr>
        <w:t xml:space="preserve"> DE</w:t>
      </w:r>
      <w:r w:rsidR="00146B86" w:rsidRPr="00FD45B2">
        <w:rPr>
          <w:b/>
          <w:lang w:eastAsia="pt-BR"/>
        </w:rPr>
        <w:t xml:space="preserve"> </w:t>
      </w:r>
      <w:r w:rsidR="00676088" w:rsidRPr="00FD45B2">
        <w:rPr>
          <w:b/>
          <w:lang w:eastAsia="pt-BR"/>
        </w:rPr>
        <w:t>17</w:t>
      </w:r>
      <w:r w:rsidR="00146B86" w:rsidRPr="00FD45B2">
        <w:rPr>
          <w:b/>
          <w:lang w:eastAsia="pt-BR"/>
        </w:rPr>
        <w:t xml:space="preserve"> DE </w:t>
      </w:r>
      <w:r w:rsidR="00FE5E11" w:rsidRPr="00FD45B2">
        <w:rPr>
          <w:b/>
          <w:lang w:eastAsia="pt-BR"/>
        </w:rPr>
        <w:t>MAIO</w:t>
      </w:r>
      <w:r w:rsidR="00402D04" w:rsidRPr="00FD45B2">
        <w:rPr>
          <w:b/>
          <w:lang w:eastAsia="pt-BR"/>
        </w:rPr>
        <w:t xml:space="preserve"> DE 2019.</w:t>
      </w:r>
    </w:p>
    <w:p w:rsidR="007D3171" w:rsidRPr="00FD45B2" w:rsidRDefault="007D3171" w:rsidP="00DA0A38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965E25" w:rsidRPr="00FD45B2" w:rsidRDefault="00965E25" w:rsidP="00DA0A38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965E25" w:rsidRPr="00FD45B2" w:rsidRDefault="00965E25" w:rsidP="00DA0A38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D3171" w:rsidRPr="00FD45B2" w:rsidRDefault="00DA0A38" w:rsidP="00DA0A38">
      <w:pPr>
        <w:ind w:left="2268"/>
        <w:jc w:val="both"/>
        <w:rPr>
          <w:b/>
          <w:bCs/>
        </w:rPr>
      </w:pPr>
      <w:r w:rsidRPr="00FD45B2">
        <w:rPr>
          <w:b/>
        </w:rPr>
        <w:t>Dispõe sobre o Adicional de I</w:t>
      </w:r>
      <w:r w:rsidR="00C341A6" w:rsidRPr="00FD45B2">
        <w:rPr>
          <w:b/>
        </w:rPr>
        <w:t>nsalubridade aos agentes públicos do Município de Alto Rio Doce/MG e dá outras providências.</w:t>
      </w:r>
      <w:r w:rsidR="00402D04" w:rsidRPr="00FD45B2">
        <w:rPr>
          <w:b/>
          <w:bCs/>
        </w:rPr>
        <w:t xml:space="preserve"> </w:t>
      </w:r>
    </w:p>
    <w:p w:rsidR="00A95F71" w:rsidRPr="00FD45B2" w:rsidRDefault="00A95F71" w:rsidP="00DA0A38">
      <w:pPr>
        <w:pStyle w:val="Default"/>
        <w:jc w:val="both"/>
        <w:rPr>
          <w:rFonts w:ascii="Times New Roman" w:hAnsi="Times New Roman" w:cs="Times New Roman"/>
        </w:rPr>
      </w:pPr>
    </w:p>
    <w:p w:rsidR="00146B86" w:rsidRPr="00FD45B2" w:rsidRDefault="00402D04" w:rsidP="00DA0A38">
      <w:pPr>
        <w:spacing w:before="100" w:beforeAutospacing="1" w:after="100" w:afterAutospacing="1" w:line="240" w:lineRule="auto"/>
        <w:jc w:val="both"/>
        <w:rPr>
          <w:lang w:eastAsia="pt-BR"/>
        </w:rPr>
      </w:pPr>
      <w:r w:rsidRPr="00FD45B2">
        <w:rPr>
          <w:lang w:eastAsia="pt-BR"/>
        </w:rPr>
        <w:t xml:space="preserve">O </w:t>
      </w:r>
      <w:r w:rsidR="00146B86" w:rsidRPr="00FD45B2">
        <w:rPr>
          <w:lang w:eastAsia="pt-BR"/>
        </w:rPr>
        <w:t>Prefeito</w:t>
      </w:r>
      <w:r w:rsidR="00393DBD" w:rsidRPr="00FD45B2">
        <w:rPr>
          <w:lang w:eastAsia="pt-BR"/>
        </w:rPr>
        <w:t xml:space="preserve"> do Município</w:t>
      </w:r>
      <w:r w:rsidR="00146B86" w:rsidRPr="00FD45B2">
        <w:rPr>
          <w:lang w:eastAsia="pt-BR"/>
        </w:rPr>
        <w:t xml:space="preserve"> de Alto Rio Doce, Estado de Minas Gerais, no uso de suas atrib</w:t>
      </w:r>
      <w:r w:rsidRPr="00FD45B2">
        <w:rPr>
          <w:lang w:eastAsia="pt-BR"/>
        </w:rPr>
        <w:t>uições legais</w:t>
      </w:r>
      <w:r w:rsidR="00A11D32">
        <w:rPr>
          <w:lang w:eastAsia="pt-BR"/>
        </w:rPr>
        <w:t>, f</w:t>
      </w:r>
      <w:r w:rsidR="00676088" w:rsidRPr="00FD45B2">
        <w:rPr>
          <w:lang w:eastAsia="pt-BR"/>
        </w:rPr>
        <w:t>aço saber que a Câmara Municipal aprovou e eu sanciono a seguinte Lei:</w:t>
      </w:r>
    </w:p>
    <w:p w:rsidR="0037029B" w:rsidRPr="00FD45B2" w:rsidRDefault="0037029B" w:rsidP="00DA0A38">
      <w:pPr>
        <w:spacing w:before="100" w:beforeAutospacing="1" w:after="100" w:afterAutospacing="1" w:line="240" w:lineRule="auto"/>
        <w:jc w:val="both"/>
        <w:rPr>
          <w:b/>
          <w:lang w:eastAsia="pt-BR"/>
        </w:rPr>
      </w:pPr>
    </w:p>
    <w:p w:rsidR="00557B5F" w:rsidRPr="00FD45B2" w:rsidRDefault="0037029B" w:rsidP="00DA0A38">
      <w:pPr>
        <w:spacing w:before="100" w:beforeAutospacing="1" w:after="100" w:afterAutospacing="1" w:line="240" w:lineRule="auto"/>
        <w:jc w:val="both"/>
        <w:rPr>
          <w:lang w:eastAsia="pt-BR"/>
        </w:rPr>
      </w:pPr>
      <w:r w:rsidRPr="00FD45B2">
        <w:rPr>
          <w:b/>
          <w:lang w:eastAsia="pt-BR"/>
        </w:rPr>
        <w:t>Art</w:t>
      </w:r>
      <w:r w:rsidR="006F01C3" w:rsidRPr="00FD45B2">
        <w:rPr>
          <w:b/>
          <w:lang w:eastAsia="pt-BR"/>
        </w:rPr>
        <w:t>.</w:t>
      </w:r>
      <w:r w:rsidRPr="00FD45B2">
        <w:rPr>
          <w:b/>
          <w:lang w:eastAsia="pt-BR"/>
        </w:rPr>
        <w:t xml:space="preserve"> 1º - </w:t>
      </w:r>
      <w:r w:rsidR="00D0582C" w:rsidRPr="00FD45B2">
        <w:rPr>
          <w:lang w:eastAsia="pt-BR"/>
        </w:rPr>
        <w:t>O agente</w:t>
      </w:r>
      <w:r w:rsidR="00557B5F" w:rsidRPr="00FD45B2">
        <w:rPr>
          <w:lang w:eastAsia="pt-BR"/>
        </w:rPr>
        <w:t xml:space="preserve"> público</w:t>
      </w:r>
      <w:r w:rsidRPr="00FD45B2">
        <w:rPr>
          <w:lang w:eastAsia="pt-BR"/>
        </w:rPr>
        <w:t xml:space="preserve"> do Município </w:t>
      </w:r>
      <w:r w:rsidR="00DA0A38" w:rsidRPr="00FD45B2">
        <w:rPr>
          <w:lang w:eastAsia="pt-BR"/>
        </w:rPr>
        <w:t>de Alto Rio Doce/MG que</w:t>
      </w:r>
      <w:r w:rsidRPr="00FD45B2">
        <w:rPr>
          <w:lang w:eastAsia="pt-BR"/>
        </w:rPr>
        <w:t xml:space="preserve"> habitualmente</w:t>
      </w:r>
      <w:r w:rsidR="00DA0A38" w:rsidRPr="00FD45B2">
        <w:rPr>
          <w:lang w:eastAsia="pt-BR"/>
        </w:rPr>
        <w:t xml:space="preserve"> desempenhar suas funções</w:t>
      </w:r>
      <w:r w:rsidRPr="00FD45B2">
        <w:rPr>
          <w:lang w:eastAsia="pt-BR"/>
        </w:rPr>
        <w:t xml:space="preserve"> em local insalubre ou em contato permanente com </w:t>
      </w:r>
      <w:r w:rsidR="00557B5F" w:rsidRPr="00FD45B2">
        <w:rPr>
          <w:lang w:eastAsia="pt-BR"/>
        </w:rPr>
        <w:t>substância tóxica, radioati</w:t>
      </w:r>
      <w:r w:rsidR="00DA0A38" w:rsidRPr="00FD45B2">
        <w:rPr>
          <w:lang w:eastAsia="pt-BR"/>
        </w:rPr>
        <w:t>va ou com risco de contágio, fará</w:t>
      </w:r>
      <w:r w:rsidR="00557B5F" w:rsidRPr="00FD45B2">
        <w:rPr>
          <w:lang w:eastAsia="pt-BR"/>
        </w:rPr>
        <w:t xml:space="preserve"> jus ao adicional de insalubridade, previsto no inciso III do Art. 63 da Lei Municipal nº 294, de 06 de dezembro de 1999</w:t>
      </w:r>
      <w:r w:rsidR="00F3613B" w:rsidRPr="00FD45B2">
        <w:rPr>
          <w:lang w:eastAsia="pt-BR"/>
        </w:rPr>
        <w:t xml:space="preserve"> – Estatuto dos Servidores</w:t>
      </w:r>
      <w:r w:rsidR="00557B5F" w:rsidRPr="00FD45B2">
        <w:rPr>
          <w:lang w:eastAsia="pt-BR"/>
        </w:rPr>
        <w:t>.</w:t>
      </w:r>
    </w:p>
    <w:p w:rsidR="0037029B" w:rsidRPr="00FD45B2" w:rsidRDefault="00557B5F" w:rsidP="00DA0A38">
      <w:pPr>
        <w:spacing w:before="100" w:beforeAutospacing="1" w:after="100" w:afterAutospacing="1" w:line="240" w:lineRule="auto"/>
        <w:jc w:val="both"/>
        <w:rPr>
          <w:lang w:eastAsia="pt-BR"/>
        </w:rPr>
      </w:pPr>
      <w:r w:rsidRPr="00FD45B2">
        <w:rPr>
          <w:b/>
          <w:lang w:eastAsia="pt-BR"/>
        </w:rPr>
        <w:t>Art</w:t>
      </w:r>
      <w:r w:rsidR="006F01C3" w:rsidRPr="00FD45B2">
        <w:rPr>
          <w:b/>
          <w:lang w:eastAsia="pt-BR"/>
        </w:rPr>
        <w:t>.</w:t>
      </w:r>
      <w:r w:rsidRPr="00FD45B2">
        <w:rPr>
          <w:b/>
          <w:lang w:eastAsia="pt-BR"/>
        </w:rPr>
        <w:t xml:space="preserve"> 2º</w:t>
      </w:r>
      <w:r w:rsidRPr="00FD45B2">
        <w:rPr>
          <w:lang w:eastAsia="pt-BR"/>
        </w:rPr>
        <w:t xml:space="preserve"> - Para os efeitos desta Lei, considera-se:</w:t>
      </w:r>
    </w:p>
    <w:p w:rsidR="00557B5F" w:rsidRPr="00FD45B2" w:rsidRDefault="00DA0A38" w:rsidP="00DA0A38">
      <w:pPr>
        <w:spacing w:before="100" w:beforeAutospacing="1" w:after="100" w:afterAutospacing="1" w:line="240" w:lineRule="auto"/>
        <w:jc w:val="both"/>
        <w:rPr>
          <w:lang w:eastAsia="pt-BR"/>
        </w:rPr>
      </w:pPr>
      <w:r w:rsidRPr="00FD45B2">
        <w:rPr>
          <w:lang w:eastAsia="pt-BR"/>
        </w:rPr>
        <w:t>I- Insalubre:</w:t>
      </w:r>
      <w:r w:rsidR="00557B5F" w:rsidRPr="00FD45B2">
        <w:rPr>
          <w:lang w:eastAsia="pt-BR"/>
        </w:rPr>
        <w:t xml:space="preserve"> a atividade que, por sua natureza e condições</w:t>
      </w:r>
      <w:r w:rsidR="00D0582C" w:rsidRPr="00FD45B2">
        <w:rPr>
          <w:lang w:eastAsia="pt-BR"/>
        </w:rPr>
        <w:t xml:space="preserve"> de trabalho, exponha o agente público a</w:t>
      </w:r>
      <w:r w:rsidR="00557B5F" w:rsidRPr="00FD45B2">
        <w:rPr>
          <w:lang w:eastAsia="pt-BR"/>
        </w:rPr>
        <w:t xml:space="preserve"> </w:t>
      </w:r>
      <w:r w:rsidR="00D0582C" w:rsidRPr="00FD45B2">
        <w:rPr>
          <w:lang w:eastAsia="pt-BR"/>
        </w:rPr>
        <w:t>situações nociva</w:t>
      </w:r>
      <w:r w:rsidR="00557B5F" w:rsidRPr="00FD45B2">
        <w:rPr>
          <w:lang w:eastAsia="pt-BR"/>
        </w:rPr>
        <w:t>s à saúde;</w:t>
      </w:r>
    </w:p>
    <w:p w:rsidR="0009013B" w:rsidRPr="00FD45B2" w:rsidRDefault="00DA0A38" w:rsidP="00DA0A38">
      <w:pPr>
        <w:spacing w:before="100" w:beforeAutospacing="1" w:after="100" w:afterAutospacing="1"/>
        <w:ind w:right="-142"/>
        <w:jc w:val="both"/>
        <w:rPr>
          <w:color w:val="000000"/>
        </w:rPr>
      </w:pPr>
      <w:r w:rsidRPr="00FD45B2">
        <w:rPr>
          <w:lang w:eastAsia="pt-BR"/>
        </w:rPr>
        <w:t>II– Habitual:</w:t>
      </w:r>
      <w:r w:rsidR="0009013B" w:rsidRPr="00FD45B2">
        <w:rPr>
          <w:lang w:eastAsia="pt-BR"/>
        </w:rPr>
        <w:t xml:space="preserve"> o </w:t>
      </w:r>
      <w:r w:rsidR="0009013B" w:rsidRPr="00FD45B2">
        <w:rPr>
          <w:color w:val="000000"/>
        </w:rPr>
        <w:t>contato permanente</w:t>
      </w:r>
      <w:r w:rsidRPr="00FD45B2">
        <w:rPr>
          <w:color w:val="000000"/>
        </w:rPr>
        <w:t>,</w:t>
      </w:r>
      <w:r w:rsidR="0009013B" w:rsidRPr="00FD45B2">
        <w:rPr>
          <w:color w:val="000000"/>
        </w:rPr>
        <w:t xml:space="preserve"> caracterizado pela exposição contínua e não </w:t>
      </w:r>
      <w:proofErr w:type="gramStart"/>
      <w:r w:rsidR="0009013B" w:rsidRPr="00FD45B2">
        <w:rPr>
          <w:color w:val="000000"/>
        </w:rPr>
        <w:t>eventual, inerente</w:t>
      </w:r>
      <w:proofErr w:type="gramEnd"/>
      <w:r w:rsidR="0009013B" w:rsidRPr="00FD45B2">
        <w:rPr>
          <w:color w:val="000000"/>
        </w:rPr>
        <w:t xml:space="preserve"> ao desempenho</w:t>
      </w:r>
      <w:r w:rsidR="00F3613B" w:rsidRPr="00FD45B2">
        <w:rPr>
          <w:color w:val="000000"/>
        </w:rPr>
        <w:t xml:space="preserve"> integral</w:t>
      </w:r>
      <w:r w:rsidR="0009013B" w:rsidRPr="00FD45B2">
        <w:rPr>
          <w:color w:val="000000"/>
        </w:rPr>
        <w:t xml:space="preserve"> da função;</w:t>
      </w:r>
    </w:p>
    <w:p w:rsidR="0009013B" w:rsidRPr="00FD45B2" w:rsidRDefault="00DA0A38" w:rsidP="00DA0A38">
      <w:pPr>
        <w:spacing w:before="100" w:beforeAutospacing="1" w:after="100" w:afterAutospacing="1"/>
        <w:jc w:val="both"/>
        <w:rPr>
          <w:color w:val="000000"/>
        </w:rPr>
      </w:pPr>
      <w:r w:rsidRPr="00FD45B2">
        <w:rPr>
          <w:color w:val="000000"/>
        </w:rPr>
        <w:t>III– Intermitente:</w:t>
      </w:r>
      <w:r w:rsidR="0009013B" w:rsidRPr="00FD45B2">
        <w:rPr>
          <w:color w:val="000000"/>
        </w:rPr>
        <w:t xml:space="preserve"> a</w:t>
      </w:r>
      <w:r w:rsidR="000543EC" w:rsidRPr="00FD45B2">
        <w:rPr>
          <w:color w:val="000000"/>
        </w:rPr>
        <w:t xml:space="preserve"> exposição de maneira frequente, caracterizada pela eventualidade, inerente ao desempenho parcial da função;</w:t>
      </w:r>
      <w:r w:rsidR="0009013B" w:rsidRPr="00FD45B2">
        <w:rPr>
          <w:color w:val="000000"/>
        </w:rPr>
        <w:t xml:space="preserve"> </w:t>
      </w:r>
    </w:p>
    <w:p w:rsidR="0037029B" w:rsidRPr="00FD45B2" w:rsidRDefault="00DA0A38" w:rsidP="00DA0A38">
      <w:pPr>
        <w:spacing w:before="100" w:beforeAutospacing="1" w:after="100" w:afterAutospacing="1"/>
        <w:jc w:val="both"/>
        <w:rPr>
          <w:color w:val="000000"/>
        </w:rPr>
      </w:pPr>
      <w:r w:rsidRPr="00FD45B2">
        <w:rPr>
          <w:color w:val="000000"/>
        </w:rPr>
        <w:t>Parágrafo Único</w:t>
      </w:r>
      <w:r w:rsidR="0037029B" w:rsidRPr="00FD45B2">
        <w:rPr>
          <w:color w:val="000000"/>
        </w:rPr>
        <w:t xml:space="preserve"> - Equiparam-se às a</w:t>
      </w:r>
      <w:r w:rsidR="000543EC" w:rsidRPr="00FD45B2">
        <w:rPr>
          <w:color w:val="000000"/>
        </w:rPr>
        <w:t>tividades insalubres</w:t>
      </w:r>
      <w:r w:rsidR="00D0582C" w:rsidRPr="00FD45B2">
        <w:rPr>
          <w:color w:val="000000"/>
        </w:rPr>
        <w:t xml:space="preserve"> as que exponham o agente</w:t>
      </w:r>
      <w:r w:rsidR="0037029B" w:rsidRPr="00FD45B2">
        <w:rPr>
          <w:color w:val="000000"/>
        </w:rPr>
        <w:t xml:space="preserve"> a contato permanente com paciente portador de doenças</w:t>
      </w:r>
      <w:r w:rsidR="00D0582C" w:rsidRPr="00FD45B2">
        <w:rPr>
          <w:color w:val="000000"/>
        </w:rPr>
        <w:t xml:space="preserve"> infecto-contagiosas</w:t>
      </w:r>
      <w:r w:rsidR="0037029B" w:rsidRPr="00FD45B2">
        <w:rPr>
          <w:color w:val="000000"/>
        </w:rPr>
        <w:t xml:space="preserve"> ou com a manipulação de material biológico ou instrumentos que possam estar </w:t>
      </w:r>
      <w:r w:rsidR="00D0582C" w:rsidRPr="00FD45B2">
        <w:rPr>
          <w:color w:val="000000"/>
        </w:rPr>
        <w:t>contaminados, expondo-o a risco</w:t>
      </w:r>
      <w:r w:rsidR="0037029B" w:rsidRPr="00FD45B2">
        <w:rPr>
          <w:color w:val="000000"/>
        </w:rPr>
        <w:t xml:space="preserve"> sua saúde ou</w:t>
      </w:r>
      <w:r w:rsidR="00F3613B" w:rsidRPr="00FD45B2">
        <w:rPr>
          <w:color w:val="000000"/>
        </w:rPr>
        <w:t xml:space="preserve"> a própria</w:t>
      </w:r>
      <w:r w:rsidR="0037029B" w:rsidRPr="00FD45B2">
        <w:rPr>
          <w:color w:val="000000"/>
        </w:rPr>
        <w:t xml:space="preserve"> vida.</w:t>
      </w:r>
    </w:p>
    <w:p w:rsidR="00891124" w:rsidRPr="00FD45B2" w:rsidRDefault="00891124" w:rsidP="00DA0A38">
      <w:pPr>
        <w:pStyle w:val="Recuodecorpodetexto2"/>
        <w:spacing w:line="240" w:lineRule="auto"/>
        <w:ind w:left="0"/>
        <w:jc w:val="both"/>
        <w:rPr>
          <w:strike/>
          <w:color w:val="000000"/>
        </w:rPr>
      </w:pPr>
      <w:r w:rsidRPr="00FD45B2">
        <w:rPr>
          <w:b/>
          <w:strike/>
          <w:color w:val="000000"/>
        </w:rPr>
        <w:t>Art. 3º</w:t>
      </w:r>
      <w:r w:rsidR="00D0582C" w:rsidRPr="00FD45B2">
        <w:rPr>
          <w:strike/>
          <w:color w:val="000000"/>
        </w:rPr>
        <w:t xml:space="preserve"> - O agente público</w:t>
      </w:r>
      <w:r w:rsidRPr="00FD45B2">
        <w:rPr>
          <w:strike/>
          <w:color w:val="000000"/>
        </w:rPr>
        <w:t xml:space="preserve"> submetido às condições de trabalho insalubre tem assegurado, a pa</w:t>
      </w:r>
      <w:r w:rsidR="00F3613B" w:rsidRPr="00FD45B2">
        <w:rPr>
          <w:strike/>
          <w:color w:val="000000"/>
        </w:rPr>
        <w:t>rtir da data de emissão do LTCAT, ratificado este em</w:t>
      </w:r>
      <w:r w:rsidR="00160C28" w:rsidRPr="00FD45B2">
        <w:rPr>
          <w:strike/>
          <w:color w:val="000000"/>
        </w:rPr>
        <w:t xml:space="preserve"> ato administrativo de concessão</w:t>
      </w:r>
      <w:r w:rsidRPr="00FD45B2">
        <w:rPr>
          <w:strike/>
          <w:color w:val="000000"/>
        </w:rPr>
        <w:t>, a</w:t>
      </w:r>
      <w:r w:rsidR="00160C28" w:rsidRPr="00FD45B2">
        <w:rPr>
          <w:strike/>
          <w:color w:val="000000"/>
        </w:rPr>
        <w:t xml:space="preserve"> percepção do respectivo</w:t>
      </w:r>
      <w:r w:rsidRPr="00FD45B2">
        <w:rPr>
          <w:strike/>
          <w:color w:val="000000"/>
        </w:rPr>
        <w:t xml:space="preserve"> adicional</w:t>
      </w:r>
      <w:r w:rsidR="00160C28" w:rsidRPr="00FD45B2">
        <w:rPr>
          <w:strike/>
          <w:color w:val="000000"/>
        </w:rPr>
        <w:t>,</w:t>
      </w:r>
      <w:r w:rsidRPr="00FD45B2">
        <w:rPr>
          <w:strike/>
          <w:color w:val="000000"/>
        </w:rPr>
        <w:t xml:space="preserve"> incidente sobre o valor </w:t>
      </w:r>
      <w:r w:rsidR="00130F8D" w:rsidRPr="00FD45B2">
        <w:rPr>
          <w:strike/>
          <w:color w:val="000000"/>
        </w:rPr>
        <w:t>do símbolo/padrão CE-2</w:t>
      </w:r>
      <w:r w:rsidRPr="00FD45B2">
        <w:rPr>
          <w:strike/>
          <w:color w:val="000000"/>
        </w:rPr>
        <w:t>,</w:t>
      </w:r>
      <w:r w:rsidR="00130F8D" w:rsidRPr="00FD45B2">
        <w:rPr>
          <w:strike/>
          <w:color w:val="000000"/>
        </w:rPr>
        <w:t xml:space="preserve"> do Quadro de Cargos de Provimento Efetivo, constante do anexo </w:t>
      </w:r>
      <w:r w:rsidRPr="00FD45B2">
        <w:rPr>
          <w:strike/>
          <w:color w:val="000000"/>
        </w:rPr>
        <w:t>da Lei</w:t>
      </w:r>
      <w:r w:rsidR="00130F8D" w:rsidRPr="00FD45B2">
        <w:rPr>
          <w:strike/>
          <w:color w:val="000000"/>
        </w:rPr>
        <w:t xml:space="preserve"> Municipal nº 704, de 24 de outubro de 2016</w:t>
      </w:r>
      <w:r w:rsidRPr="00FD45B2">
        <w:rPr>
          <w:strike/>
          <w:color w:val="000000"/>
        </w:rPr>
        <w:t>, equivalente a:</w:t>
      </w:r>
    </w:p>
    <w:p w:rsidR="00891124" w:rsidRPr="00FD45B2" w:rsidRDefault="00130F8D" w:rsidP="00DA0A38">
      <w:pPr>
        <w:pStyle w:val="Recuodecorpodetexto"/>
        <w:spacing w:line="240" w:lineRule="auto"/>
        <w:ind w:firstLine="0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FD45B2">
        <w:rPr>
          <w:rFonts w:ascii="Times New Roman" w:hAnsi="Times New Roman"/>
          <w:strike/>
          <w:color w:val="000000"/>
          <w:sz w:val="24"/>
          <w:szCs w:val="24"/>
        </w:rPr>
        <w:t>I - 40% (quarenta</w:t>
      </w:r>
      <w:r w:rsidR="00891124" w:rsidRPr="00FD45B2">
        <w:rPr>
          <w:rFonts w:ascii="Times New Roman" w:hAnsi="Times New Roman"/>
          <w:strike/>
          <w:color w:val="000000"/>
          <w:sz w:val="24"/>
          <w:szCs w:val="24"/>
        </w:rPr>
        <w:t xml:space="preserve"> por cento), para insalubridade de grau máximo;</w:t>
      </w:r>
      <w:r w:rsidR="00D0582C" w:rsidRPr="00FD45B2">
        <w:rPr>
          <w:rFonts w:ascii="Times New Roman" w:hAnsi="Times New Roman"/>
          <w:strike/>
          <w:color w:val="000000"/>
          <w:sz w:val="24"/>
          <w:szCs w:val="24"/>
        </w:rPr>
        <w:t xml:space="preserve"> </w:t>
      </w:r>
    </w:p>
    <w:p w:rsidR="00891124" w:rsidRPr="00FD45B2" w:rsidRDefault="00891124" w:rsidP="00DA0A38">
      <w:pPr>
        <w:spacing w:before="100" w:beforeAutospacing="1" w:after="100" w:afterAutospacing="1" w:line="240" w:lineRule="auto"/>
        <w:jc w:val="both"/>
        <w:rPr>
          <w:strike/>
          <w:color w:val="000000"/>
        </w:rPr>
      </w:pPr>
      <w:r w:rsidRPr="00FD45B2">
        <w:rPr>
          <w:strike/>
          <w:color w:val="000000"/>
        </w:rPr>
        <w:t>II - 20% (vinte por cento), para insalubridade de grau médio</w:t>
      </w:r>
      <w:r w:rsidR="00D0582C" w:rsidRPr="00FD45B2">
        <w:rPr>
          <w:strike/>
          <w:color w:val="000000"/>
        </w:rPr>
        <w:t>;</w:t>
      </w:r>
      <w:r w:rsidR="00F3613B" w:rsidRPr="00FD45B2">
        <w:rPr>
          <w:strike/>
          <w:color w:val="000000"/>
        </w:rPr>
        <w:t xml:space="preserve"> </w:t>
      </w:r>
      <w:r w:rsidR="00D0582C" w:rsidRPr="00FD45B2">
        <w:rPr>
          <w:strike/>
          <w:color w:val="000000"/>
        </w:rPr>
        <w:t>e</w:t>
      </w:r>
    </w:p>
    <w:p w:rsidR="00D0582C" w:rsidRPr="00FD45B2" w:rsidRDefault="00F3613B" w:rsidP="00DA0A38">
      <w:pPr>
        <w:spacing w:before="100" w:beforeAutospacing="1" w:after="100" w:afterAutospacing="1" w:line="240" w:lineRule="auto"/>
        <w:jc w:val="both"/>
        <w:rPr>
          <w:strike/>
          <w:color w:val="000000"/>
        </w:rPr>
      </w:pPr>
      <w:r w:rsidRPr="00FD45B2">
        <w:rPr>
          <w:strike/>
          <w:color w:val="000000"/>
        </w:rPr>
        <w:t>III- 10% (dez</w:t>
      </w:r>
      <w:r w:rsidR="00D0582C" w:rsidRPr="00FD45B2">
        <w:rPr>
          <w:strike/>
          <w:color w:val="000000"/>
        </w:rPr>
        <w:t xml:space="preserve"> por cento), para insalubridade de grau mínimo.</w:t>
      </w:r>
    </w:p>
    <w:p w:rsidR="00FD45B2" w:rsidRPr="00FD45B2" w:rsidRDefault="00FD45B2" w:rsidP="00FD45B2">
      <w:pPr>
        <w:jc w:val="both"/>
      </w:pPr>
      <w:proofErr w:type="spellStart"/>
      <w:r w:rsidRPr="00FD45B2">
        <w:rPr>
          <w:b/>
        </w:rPr>
        <w:t>Art</w:t>
      </w:r>
      <w:proofErr w:type="spellEnd"/>
      <w:r w:rsidRPr="00FD45B2">
        <w:rPr>
          <w:b/>
        </w:rPr>
        <w:t xml:space="preserve"> 3º-</w:t>
      </w:r>
      <w:r w:rsidRPr="00FD45B2">
        <w:rPr>
          <w:i/>
        </w:rPr>
        <w:t xml:space="preserve"> </w:t>
      </w:r>
      <w:r w:rsidRPr="00FD45B2">
        <w:t xml:space="preserve">O agente público submetido às condições de trabalho insalubre tem assegurado, a partir da data de emissão do LTCAT, ratificado este por ato administrativo de concessão, a percepção do respectivo adicional, incidente sobre o vencimento básico correspondente ao símbolo/padrão CE-2, </w:t>
      </w:r>
      <w:r w:rsidRPr="00FD45B2">
        <w:lastRenderedPageBreak/>
        <w:t>do Quadro de Cargos de Provimento Efetivo, constante do anexo da Lei Municipal nº 704, de 24 de outubro de 2016, para os servidores vinculados ao Executivo e incidente sobre o vencimento básico do cargo SVG – Assistente de Serviços Gerais, constante do Anexo II da Lei nº 784, de 23 de novembro de 2018, no âmbito do Legislativo Municipal, equivalente a:</w:t>
      </w:r>
    </w:p>
    <w:p w:rsidR="00FD45B2" w:rsidRPr="00FD45B2" w:rsidRDefault="00FD45B2" w:rsidP="00FD45B2">
      <w:pPr>
        <w:jc w:val="both"/>
      </w:pPr>
    </w:p>
    <w:p w:rsidR="00FD45B2" w:rsidRPr="00FD45B2" w:rsidRDefault="00FD45B2" w:rsidP="00A11D32">
      <w:pPr>
        <w:numPr>
          <w:ilvl w:val="0"/>
          <w:numId w:val="8"/>
        </w:numPr>
        <w:ind w:left="567" w:hanging="567"/>
        <w:jc w:val="both"/>
      </w:pPr>
      <w:r w:rsidRPr="00FD45B2">
        <w:t>40% (quarenta por cento), para insalubridade de grau máximo;</w:t>
      </w:r>
    </w:p>
    <w:p w:rsidR="00FD45B2" w:rsidRDefault="00FD45B2" w:rsidP="00A11D32">
      <w:pPr>
        <w:numPr>
          <w:ilvl w:val="0"/>
          <w:numId w:val="8"/>
        </w:numPr>
        <w:ind w:left="567" w:hanging="567"/>
        <w:jc w:val="both"/>
      </w:pPr>
      <w:r w:rsidRPr="00FD45B2">
        <w:t>20% (vinte por cento), para insalubridade de grau médio; e</w:t>
      </w:r>
    </w:p>
    <w:p w:rsidR="00FD45B2" w:rsidRPr="00FD45B2" w:rsidRDefault="00FD45B2" w:rsidP="00A11D32">
      <w:pPr>
        <w:numPr>
          <w:ilvl w:val="0"/>
          <w:numId w:val="8"/>
        </w:numPr>
        <w:ind w:left="567" w:hanging="567"/>
        <w:jc w:val="both"/>
      </w:pPr>
      <w:r w:rsidRPr="00FD45B2">
        <w:t>10% (dez por cento), par</w:t>
      </w:r>
      <w:r>
        <w:t>a insalubridade de grau mínimo.</w:t>
      </w:r>
      <w:r w:rsidR="00A11D32">
        <w:t xml:space="preserve"> </w:t>
      </w:r>
      <w:r w:rsidR="00A11D32" w:rsidRPr="00FD45B2">
        <w:rPr>
          <w:color w:val="1F497D" w:themeColor="text2"/>
          <w:u w:val="single"/>
        </w:rPr>
        <w:t xml:space="preserve">(Redação dada pela </w:t>
      </w:r>
      <w:r w:rsidR="00A11D32">
        <w:rPr>
          <w:color w:val="1F497D" w:themeColor="text2"/>
          <w:u w:val="single"/>
        </w:rPr>
        <w:t>L</w:t>
      </w:r>
      <w:r w:rsidR="00A11D32" w:rsidRPr="00FD45B2">
        <w:rPr>
          <w:color w:val="1F497D" w:themeColor="text2"/>
          <w:u w:val="single"/>
        </w:rPr>
        <w:t xml:space="preserve">ei </w:t>
      </w:r>
      <w:r w:rsidR="00A11D32">
        <w:rPr>
          <w:color w:val="1F497D" w:themeColor="text2"/>
          <w:u w:val="single"/>
        </w:rPr>
        <w:t xml:space="preserve">nº 806 de </w:t>
      </w:r>
      <w:r w:rsidR="00A11D32" w:rsidRPr="00FD45B2">
        <w:rPr>
          <w:color w:val="1F497D" w:themeColor="text2"/>
          <w:u w:val="single"/>
        </w:rPr>
        <w:t>2019)</w:t>
      </w:r>
    </w:p>
    <w:p w:rsidR="00130F8D" w:rsidRPr="00FD45B2" w:rsidRDefault="00130F8D" w:rsidP="00160C28">
      <w:pPr>
        <w:spacing w:before="100" w:beforeAutospacing="1" w:after="100" w:afterAutospacing="1"/>
        <w:ind w:right="141"/>
        <w:jc w:val="both"/>
        <w:rPr>
          <w:color w:val="000000"/>
        </w:rPr>
      </w:pPr>
      <w:r w:rsidRPr="00FD45B2">
        <w:rPr>
          <w:b/>
          <w:color w:val="000000"/>
        </w:rPr>
        <w:t>Art. 4º</w:t>
      </w:r>
      <w:r w:rsidRPr="00FD45B2">
        <w:rPr>
          <w:color w:val="000000"/>
        </w:rPr>
        <w:t xml:space="preserve"> - Fará jus à percepção do adicional de insalubridade</w:t>
      </w:r>
      <w:r w:rsidR="00D0582C" w:rsidRPr="00FD45B2">
        <w:rPr>
          <w:color w:val="000000"/>
        </w:rPr>
        <w:t xml:space="preserve"> de modo integral, o exercício da funç</w:t>
      </w:r>
      <w:r w:rsidR="003801E8" w:rsidRPr="00FD45B2">
        <w:rPr>
          <w:color w:val="000000"/>
        </w:rPr>
        <w:t>ão com exposição à</w:t>
      </w:r>
      <w:r w:rsidR="00160C28" w:rsidRPr="00FD45B2">
        <w:rPr>
          <w:color w:val="000000"/>
        </w:rPr>
        <w:t xml:space="preserve"> atividade nociva, reconhecida em laudo técnico, </w:t>
      </w:r>
      <w:r w:rsidRPr="00FD45B2">
        <w:rPr>
          <w:color w:val="000000"/>
        </w:rPr>
        <w:t>em caráter habitual e em s</w:t>
      </w:r>
      <w:r w:rsidR="003801E8" w:rsidRPr="00FD45B2">
        <w:rPr>
          <w:color w:val="000000"/>
        </w:rPr>
        <w:t>ituação contínua</w:t>
      </w:r>
      <w:r w:rsidRPr="00FD45B2">
        <w:rPr>
          <w:color w:val="000000"/>
        </w:rPr>
        <w:t xml:space="preserve">. </w:t>
      </w:r>
    </w:p>
    <w:p w:rsidR="00965824" w:rsidRDefault="00130F8D" w:rsidP="00160C28">
      <w:pPr>
        <w:spacing w:before="100" w:beforeAutospacing="1" w:after="100" w:afterAutospacing="1"/>
        <w:ind w:right="141"/>
        <w:jc w:val="both"/>
        <w:rPr>
          <w:strike/>
          <w:color w:val="000000"/>
        </w:rPr>
      </w:pPr>
      <w:r w:rsidRPr="00FD45B2">
        <w:rPr>
          <w:strike/>
          <w:color w:val="000000"/>
        </w:rPr>
        <w:t>§1º - O trabalho em caráter habitual, mas de mod</w:t>
      </w:r>
      <w:r w:rsidR="00EE3282" w:rsidRPr="00FD45B2">
        <w:rPr>
          <w:strike/>
          <w:color w:val="000000"/>
        </w:rPr>
        <w:t>o intermitente, corresponderá</w:t>
      </w:r>
      <w:r w:rsidR="00447D05" w:rsidRPr="00FD45B2">
        <w:rPr>
          <w:strike/>
          <w:color w:val="000000"/>
        </w:rPr>
        <w:t xml:space="preserve"> à per</w:t>
      </w:r>
      <w:r w:rsidRPr="00FD45B2">
        <w:rPr>
          <w:strike/>
          <w:color w:val="000000"/>
        </w:rPr>
        <w:t>cepção do adicional</w:t>
      </w:r>
      <w:r w:rsidR="00EE3282" w:rsidRPr="00FD45B2">
        <w:rPr>
          <w:strike/>
          <w:color w:val="000000"/>
        </w:rPr>
        <w:t>,</w:t>
      </w:r>
      <w:r w:rsidRPr="00FD45B2">
        <w:rPr>
          <w:strike/>
          <w:color w:val="000000"/>
        </w:rPr>
        <w:t xml:space="preserve"> proporcionalmente ao tempo </w:t>
      </w:r>
      <w:r w:rsidR="003801E8" w:rsidRPr="00FD45B2">
        <w:rPr>
          <w:strike/>
          <w:color w:val="000000"/>
        </w:rPr>
        <w:t>despendido pelo agente público</w:t>
      </w:r>
      <w:r w:rsidR="00EE3282" w:rsidRPr="00FD45B2">
        <w:rPr>
          <w:strike/>
          <w:color w:val="000000"/>
        </w:rPr>
        <w:t>,</w:t>
      </w:r>
      <w:r w:rsidR="00965824" w:rsidRPr="00FD45B2">
        <w:rPr>
          <w:strike/>
          <w:color w:val="000000"/>
        </w:rPr>
        <w:t xml:space="preserve"> na execução de atividades em condições insalubres.</w:t>
      </w:r>
    </w:p>
    <w:p w:rsidR="00FD45B2" w:rsidRPr="00FD45B2" w:rsidRDefault="00FD45B2" w:rsidP="00FD45B2">
      <w:r w:rsidRPr="00FD45B2">
        <w:t>§1º- O trabalho insalubre em caráter habitual, mesmo o realizado de modo intermitente, corresponderá à percep</w:t>
      </w:r>
      <w:r>
        <w:t xml:space="preserve">ção do adicional integralmente. </w:t>
      </w:r>
      <w:r w:rsidRPr="00FD45B2">
        <w:rPr>
          <w:color w:val="1F497D" w:themeColor="text2"/>
          <w:u w:val="single"/>
        </w:rPr>
        <w:t xml:space="preserve">(Redação dada pela </w:t>
      </w:r>
      <w:r w:rsidR="00A11D32">
        <w:rPr>
          <w:color w:val="1F497D" w:themeColor="text2"/>
          <w:u w:val="single"/>
        </w:rPr>
        <w:t>L</w:t>
      </w:r>
      <w:r w:rsidRPr="00FD45B2">
        <w:rPr>
          <w:color w:val="1F497D" w:themeColor="text2"/>
          <w:u w:val="single"/>
        </w:rPr>
        <w:t xml:space="preserve">ei </w:t>
      </w:r>
      <w:r w:rsidR="00A11D32">
        <w:rPr>
          <w:color w:val="1F497D" w:themeColor="text2"/>
          <w:u w:val="single"/>
        </w:rPr>
        <w:t xml:space="preserve">nº 806 de </w:t>
      </w:r>
      <w:r w:rsidRPr="00FD45B2">
        <w:rPr>
          <w:color w:val="1F497D" w:themeColor="text2"/>
          <w:u w:val="single"/>
        </w:rPr>
        <w:t>2019)</w:t>
      </w:r>
    </w:p>
    <w:p w:rsidR="00965824" w:rsidRPr="00FD45B2" w:rsidRDefault="00965824" w:rsidP="00160C28">
      <w:pPr>
        <w:spacing w:before="100" w:beforeAutospacing="1" w:after="100" w:afterAutospacing="1"/>
        <w:ind w:right="141"/>
        <w:jc w:val="both"/>
        <w:rPr>
          <w:color w:val="000000"/>
        </w:rPr>
      </w:pPr>
      <w:r w:rsidRPr="00FD45B2">
        <w:rPr>
          <w:color w:val="000000"/>
        </w:rPr>
        <w:t>§2º - O exercício de atividades insalubres em caráter esporádico ou ocasion</w:t>
      </w:r>
      <w:r w:rsidR="00EE3282" w:rsidRPr="00FD45B2">
        <w:rPr>
          <w:color w:val="000000"/>
        </w:rPr>
        <w:t>al não gera direito à percepção</w:t>
      </w:r>
      <w:r w:rsidRPr="00FD45B2">
        <w:rPr>
          <w:color w:val="000000"/>
        </w:rPr>
        <w:t xml:space="preserve"> do adicional.</w:t>
      </w:r>
      <w:r w:rsidR="00130F8D" w:rsidRPr="00FD45B2">
        <w:rPr>
          <w:color w:val="000000"/>
        </w:rPr>
        <w:t xml:space="preserve">   </w:t>
      </w:r>
    </w:p>
    <w:p w:rsidR="00447D05" w:rsidRPr="00FD45B2" w:rsidRDefault="00447D05" w:rsidP="00160C28">
      <w:pPr>
        <w:spacing w:before="100" w:beforeAutospacing="1" w:after="100" w:afterAutospacing="1"/>
        <w:ind w:right="141"/>
        <w:jc w:val="both"/>
        <w:rPr>
          <w:color w:val="000000"/>
        </w:rPr>
      </w:pPr>
      <w:r w:rsidRPr="00FD45B2">
        <w:rPr>
          <w:color w:val="000000"/>
        </w:rPr>
        <w:t>§3º -</w:t>
      </w:r>
      <w:r w:rsidR="00EE3282" w:rsidRPr="00FD45B2">
        <w:rPr>
          <w:color w:val="000000"/>
        </w:rPr>
        <w:t xml:space="preserve"> </w:t>
      </w:r>
      <w:r w:rsidRPr="00FD45B2">
        <w:rPr>
          <w:color w:val="000000"/>
        </w:rPr>
        <w:t>Fica vedada a acumulação de adicional de insalubridade</w:t>
      </w:r>
      <w:r w:rsidR="003801E8" w:rsidRPr="00FD45B2">
        <w:rPr>
          <w:color w:val="000000"/>
        </w:rPr>
        <w:t>, de modo que a exposição</w:t>
      </w:r>
      <w:r w:rsidRPr="00FD45B2">
        <w:rPr>
          <w:color w:val="000000"/>
        </w:rPr>
        <w:t xml:space="preserve"> a mais de um agente insalubre</w:t>
      </w:r>
      <w:r w:rsidR="003801E8" w:rsidRPr="00FD45B2">
        <w:rPr>
          <w:color w:val="000000"/>
        </w:rPr>
        <w:t xml:space="preserve"> acarretará no pagamento correspondente ao</w:t>
      </w:r>
      <w:r w:rsidRPr="00FD45B2">
        <w:rPr>
          <w:color w:val="000000"/>
        </w:rPr>
        <w:t xml:space="preserve"> de maior grau se diversos ou o</w:t>
      </w:r>
      <w:r w:rsidR="00D37EFE" w:rsidRPr="00FD45B2">
        <w:rPr>
          <w:color w:val="000000"/>
        </w:rPr>
        <w:t xml:space="preserve"> referente a um único adicional</w:t>
      </w:r>
      <w:r w:rsidR="00F3613B" w:rsidRPr="00FD45B2">
        <w:rPr>
          <w:color w:val="000000"/>
        </w:rPr>
        <w:t xml:space="preserve"> se idêntica o grau de</w:t>
      </w:r>
      <w:r w:rsidR="003801E8" w:rsidRPr="00FD45B2">
        <w:rPr>
          <w:color w:val="000000"/>
        </w:rPr>
        <w:t xml:space="preserve"> nocividade</w:t>
      </w:r>
      <w:r w:rsidR="00D37EFE" w:rsidRPr="00FD45B2">
        <w:rPr>
          <w:color w:val="000000"/>
        </w:rPr>
        <w:t>.</w:t>
      </w:r>
      <w:r w:rsidRPr="00FD45B2">
        <w:rPr>
          <w:color w:val="000000"/>
        </w:rPr>
        <w:t xml:space="preserve">  </w:t>
      </w:r>
    </w:p>
    <w:p w:rsidR="000B55CB" w:rsidRDefault="000B55CB" w:rsidP="00160C28">
      <w:pPr>
        <w:spacing w:before="100" w:beforeAutospacing="1" w:after="100" w:afterAutospacing="1"/>
        <w:ind w:right="141"/>
        <w:jc w:val="both"/>
      </w:pPr>
      <w:r w:rsidRPr="00FD45B2">
        <w:rPr>
          <w:color w:val="000000"/>
        </w:rPr>
        <w:t xml:space="preserve">§4º - </w:t>
      </w:r>
      <w:r w:rsidRPr="00FD45B2">
        <w:t>O direito ao adicional de insalubridade será concedido exclu</w:t>
      </w:r>
      <w:r w:rsidR="00A51345" w:rsidRPr="00FD45B2">
        <w:t>sivamente em razão do serviço, com exposição a agentes</w:t>
      </w:r>
      <w:r w:rsidRPr="00FD45B2">
        <w:t xml:space="preserve"> prejudi</w:t>
      </w:r>
      <w:r w:rsidR="00A51345" w:rsidRPr="00FD45B2">
        <w:t>ciais à saúde,</w:t>
      </w:r>
      <w:r w:rsidR="00F3613B" w:rsidRPr="00FD45B2">
        <w:t xml:space="preserve"> cujo valor não será incorporado</w:t>
      </w:r>
      <w:r w:rsidRPr="00FD45B2">
        <w:t xml:space="preserve"> </w:t>
      </w:r>
      <w:proofErr w:type="gramStart"/>
      <w:r w:rsidRPr="00FD45B2">
        <w:t>a</w:t>
      </w:r>
      <w:proofErr w:type="gramEnd"/>
      <w:r w:rsidRPr="00FD45B2">
        <w:t xml:space="preserve"> remuneração qualquer seja a finalidade</w:t>
      </w:r>
      <w:r w:rsidR="00A51345" w:rsidRPr="00FD45B2">
        <w:t>, ressalvadas as deduções obrigatórias previstas em Lei</w:t>
      </w:r>
      <w:r w:rsidRPr="00FD45B2">
        <w:t>.</w:t>
      </w:r>
    </w:p>
    <w:p w:rsidR="00FD45B2" w:rsidRPr="00A11D32" w:rsidRDefault="00FD45B2" w:rsidP="00A11D32">
      <w:r w:rsidRPr="00FD45B2">
        <w:t>§5º - O valor correspondente ao adicional de insalubridade será considerado para fins de composição do 13º salário e férias, integrando a base de cálculo para fins de</w:t>
      </w:r>
      <w:r>
        <w:t xml:space="preserve"> contribuição previdenciária. </w:t>
      </w:r>
      <w:r w:rsidRPr="00FD45B2">
        <w:rPr>
          <w:color w:val="1F497D" w:themeColor="text2"/>
          <w:u w:val="single"/>
        </w:rPr>
        <w:t>(</w:t>
      </w:r>
      <w:r w:rsidR="00A11D32">
        <w:rPr>
          <w:color w:val="1F497D" w:themeColor="text2"/>
          <w:u w:val="single"/>
        </w:rPr>
        <w:t>Incluído</w:t>
      </w:r>
      <w:r w:rsidRPr="00FD45B2">
        <w:rPr>
          <w:color w:val="1F497D" w:themeColor="text2"/>
          <w:u w:val="single"/>
        </w:rPr>
        <w:t xml:space="preserve"> pela Lei </w:t>
      </w:r>
      <w:r w:rsidR="00A11D32">
        <w:rPr>
          <w:color w:val="1F497D" w:themeColor="text2"/>
          <w:u w:val="single"/>
        </w:rPr>
        <w:t xml:space="preserve">nº 806 de </w:t>
      </w:r>
      <w:r w:rsidRPr="00FD45B2">
        <w:rPr>
          <w:color w:val="1F497D" w:themeColor="text2"/>
          <w:u w:val="single"/>
        </w:rPr>
        <w:t>2019</w:t>
      </w:r>
      <w:r>
        <w:t xml:space="preserve">) </w:t>
      </w:r>
    </w:p>
    <w:p w:rsidR="00130F8D" w:rsidRPr="00FD45B2" w:rsidRDefault="00965824" w:rsidP="00160C28">
      <w:pPr>
        <w:spacing w:before="100" w:beforeAutospacing="1" w:after="100" w:afterAutospacing="1"/>
        <w:ind w:right="141"/>
        <w:jc w:val="both"/>
        <w:rPr>
          <w:color w:val="000000"/>
        </w:rPr>
      </w:pPr>
      <w:r w:rsidRPr="00FD45B2">
        <w:rPr>
          <w:b/>
          <w:color w:val="000000"/>
        </w:rPr>
        <w:t>Art. 5º</w:t>
      </w:r>
      <w:r w:rsidR="00130F8D" w:rsidRPr="00FD45B2">
        <w:rPr>
          <w:color w:val="000000"/>
        </w:rPr>
        <w:t xml:space="preserve"> A caracterização e a</w:t>
      </w:r>
      <w:r w:rsidRPr="00FD45B2">
        <w:rPr>
          <w:color w:val="000000"/>
        </w:rPr>
        <w:t xml:space="preserve"> classificação da insalubridade</w:t>
      </w:r>
      <w:r w:rsidR="00130F8D" w:rsidRPr="00FD45B2">
        <w:rPr>
          <w:color w:val="000000"/>
        </w:rPr>
        <w:t xml:space="preserve"> far-se-ão através de </w:t>
      </w:r>
      <w:r w:rsidRPr="00FD45B2">
        <w:rPr>
          <w:color w:val="000000"/>
        </w:rPr>
        <w:t>emissão de Laudo Técnico das Condições de Trabalho – LTCAT, por profissional técnico h</w:t>
      </w:r>
      <w:r w:rsidR="003801E8" w:rsidRPr="00FD45B2">
        <w:rPr>
          <w:color w:val="000000"/>
        </w:rPr>
        <w:t>abilitado, cujo conteúdo demonstrará</w:t>
      </w:r>
      <w:r w:rsidRPr="00FD45B2">
        <w:rPr>
          <w:color w:val="000000"/>
        </w:rPr>
        <w:t xml:space="preserve"> necessariamente:</w:t>
      </w:r>
    </w:p>
    <w:p w:rsidR="00130F8D" w:rsidRPr="00FD45B2" w:rsidRDefault="00A51345" w:rsidP="00160C28">
      <w:pPr>
        <w:spacing w:before="100" w:beforeAutospacing="1" w:after="100" w:afterAutospacing="1"/>
        <w:ind w:right="141"/>
        <w:jc w:val="both"/>
        <w:rPr>
          <w:color w:val="000000"/>
        </w:rPr>
      </w:pPr>
      <w:r w:rsidRPr="00FD45B2">
        <w:rPr>
          <w:color w:val="000000"/>
        </w:rPr>
        <w:t>I - o local de exercício e</w:t>
      </w:r>
      <w:r w:rsidR="00130F8D" w:rsidRPr="00FD45B2">
        <w:rPr>
          <w:color w:val="000000"/>
        </w:rPr>
        <w:t xml:space="preserve"> o tipo de trabalho realizado;</w:t>
      </w:r>
    </w:p>
    <w:p w:rsidR="00130F8D" w:rsidRPr="00FD45B2" w:rsidRDefault="00130F8D" w:rsidP="00160C28">
      <w:pPr>
        <w:spacing w:before="100" w:beforeAutospacing="1" w:after="100" w:afterAutospacing="1"/>
        <w:ind w:right="141"/>
        <w:jc w:val="both"/>
        <w:rPr>
          <w:color w:val="000000"/>
        </w:rPr>
      </w:pPr>
      <w:r w:rsidRPr="00FD45B2">
        <w:rPr>
          <w:color w:val="000000"/>
        </w:rPr>
        <w:t>II - o agente nocivo à saúde ou o identificador do risco;</w:t>
      </w:r>
    </w:p>
    <w:p w:rsidR="00130F8D" w:rsidRPr="00FD45B2" w:rsidRDefault="00130F8D" w:rsidP="00160C28">
      <w:pPr>
        <w:spacing w:before="100" w:beforeAutospacing="1" w:after="100" w:afterAutospacing="1"/>
        <w:ind w:right="141"/>
        <w:jc w:val="both"/>
        <w:rPr>
          <w:color w:val="000000"/>
        </w:rPr>
      </w:pPr>
      <w:r w:rsidRPr="00FD45B2">
        <w:rPr>
          <w:color w:val="000000"/>
        </w:rPr>
        <w:t>III - o grau de nocividade ao organismo humano, especificando:</w:t>
      </w:r>
    </w:p>
    <w:p w:rsidR="00130F8D" w:rsidRPr="00FD45B2" w:rsidRDefault="00130F8D" w:rsidP="00160C28">
      <w:pPr>
        <w:spacing w:before="100" w:beforeAutospacing="1" w:after="100" w:afterAutospacing="1"/>
        <w:ind w:right="141"/>
        <w:jc w:val="both"/>
        <w:rPr>
          <w:color w:val="000000"/>
        </w:rPr>
      </w:pPr>
      <w:r w:rsidRPr="00FD45B2">
        <w:rPr>
          <w:color w:val="000000"/>
        </w:rPr>
        <w:t>a) o limite de tolerância conhecida, quanto ao tempo de exposição ao agente nocivo;</w:t>
      </w:r>
    </w:p>
    <w:p w:rsidR="00130F8D" w:rsidRPr="00FD45B2" w:rsidRDefault="00130F8D" w:rsidP="00160C28">
      <w:pPr>
        <w:spacing w:before="100" w:beforeAutospacing="1" w:after="100" w:afterAutospacing="1"/>
        <w:ind w:right="141"/>
        <w:jc w:val="both"/>
        <w:rPr>
          <w:color w:val="000000"/>
        </w:rPr>
      </w:pPr>
      <w:r w:rsidRPr="00FD45B2">
        <w:rPr>
          <w:color w:val="000000"/>
        </w:rPr>
        <w:t>b) a verificação do tempo de exposição do servidor aos agentes nocivos;</w:t>
      </w:r>
    </w:p>
    <w:p w:rsidR="00130F8D" w:rsidRPr="00FD45B2" w:rsidRDefault="00130F8D" w:rsidP="00160C28">
      <w:pPr>
        <w:spacing w:before="100" w:beforeAutospacing="1" w:after="100" w:afterAutospacing="1"/>
        <w:ind w:right="141"/>
        <w:jc w:val="both"/>
        <w:rPr>
          <w:color w:val="000000"/>
        </w:rPr>
      </w:pPr>
      <w:r w:rsidRPr="00FD45B2">
        <w:rPr>
          <w:color w:val="000000"/>
        </w:rPr>
        <w:t>IV - a classificação dos graus de insalubridade, com os respectivos percentuais aplicáveis ao local ou atividade examinados;</w:t>
      </w:r>
    </w:p>
    <w:p w:rsidR="00130F8D" w:rsidRPr="00FD45B2" w:rsidRDefault="00130F8D" w:rsidP="00160C28">
      <w:pPr>
        <w:spacing w:before="100" w:beforeAutospacing="1" w:after="100" w:afterAutospacing="1"/>
        <w:ind w:right="141"/>
        <w:jc w:val="both"/>
        <w:rPr>
          <w:color w:val="000000"/>
        </w:rPr>
      </w:pPr>
      <w:r w:rsidRPr="00FD45B2">
        <w:rPr>
          <w:color w:val="000000"/>
        </w:rPr>
        <w:t xml:space="preserve">V - as medidas corretivas necessárias para </w:t>
      </w:r>
      <w:r w:rsidR="00F3613B" w:rsidRPr="00FD45B2">
        <w:rPr>
          <w:color w:val="000000"/>
        </w:rPr>
        <w:t>eliminar ou neutralizar o risco</w:t>
      </w:r>
      <w:r w:rsidRPr="00FD45B2">
        <w:rPr>
          <w:color w:val="000000"/>
        </w:rPr>
        <w:t xml:space="preserve"> ou proteger contra seus efeitos.</w:t>
      </w:r>
    </w:p>
    <w:p w:rsidR="00130F8D" w:rsidRPr="00FD45B2" w:rsidRDefault="00A6365B" w:rsidP="00160C28">
      <w:pPr>
        <w:spacing w:before="100" w:beforeAutospacing="1" w:after="100" w:afterAutospacing="1"/>
        <w:ind w:right="141"/>
        <w:jc w:val="both"/>
        <w:rPr>
          <w:color w:val="000000"/>
        </w:rPr>
      </w:pPr>
      <w:r w:rsidRPr="00FD45B2">
        <w:rPr>
          <w:color w:val="000000"/>
        </w:rPr>
        <w:t>Parágrafo único: o LTCAT deverá ser mantido atualizado, impondo-se sua revisão sempre que ocorrer modificações no ambiente de trabalho com alteração d</w:t>
      </w:r>
      <w:r w:rsidR="00F3613B" w:rsidRPr="00FD45B2">
        <w:rPr>
          <w:color w:val="000000"/>
        </w:rPr>
        <w:t>as condições de insalubridade</w:t>
      </w:r>
      <w:r w:rsidR="00A51345" w:rsidRPr="00FD45B2">
        <w:rPr>
          <w:color w:val="000000"/>
        </w:rPr>
        <w:t>, realizando-se</w:t>
      </w:r>
      <w:r w:rsidR="000B55CB" w:rsidRPr="00FD45B2">
        <w:rPr>
          <w:color w:val="000000"/>
        </w:rPr>
        <w:t xml:space="preserve"> revisões periódicas</w:t>
      </w:r>
      <w:r w:rsidR="003801E8" w:rsidRPr="00FD45B2">
        <w:rPr>
          <w:color w:val="000000"/>
        </w:rPr>
        <w:t xml:space="preserve"> sempre que o gestor entender necessário</w:t>
      </w:r>
      <w:r w:rsidRPr="00FD45B2">
        <w:rPr>
          <w:color w:val="000000"/>
        </w:rPr>
        <w:t>.</w:t>
      </w:r>
    </w:p>
    <w:p w:rsidR="00B51524" w:rsidRPr="00FD45B2" w:rsidRDefault="003C4F33" w:rsidP="00160C28">
      <w:pPr>
        <w:spacing w:before="100" w:beforeAutospacing="1" w:after="100" w:afterAutospacing="1"/>
        <w:ind w:right="141"/>
        <w:jc w:val="both"/>
        <w:rPr>
          <w:color w:val="000000"/>
        </w:rPr>
      </w:pPr>
      <w:r w:rsidRPr="00FD45B2">
        <w:rPr>
          <w:b/>
          <w:color w:val="000000"/>
        </w:rPr>
        <w:t>Art</w:t>
      </w:r>
      <w:r w:rsidR="00267B5B" w:rsidRPr="00FD45B2">
        <w:rPr>
          <w:b/>
          <w:color w:val="000000"/>
        </w:rPr>
        <w:t>.</w:t>
      </w:r>
      <w:r w:rsidRPr="00FD45B2">
        <w:rPr>
          <w:b/>
          <w:color w:val="000000"/>
        </w:rPr>
        <w:t xml:space="preserve"> 6º</w:t>
      </w:r>
      <w:r w:rsidR="003801E8" w:rsidRPr="00FD45B2">
        <w:rPr>
          <w:color w:val="000000"/>
        </w:rPr>
        <w:t xml:space="preserve"> - </w:t>
      </w:r>
      <w:r w:rsidRPr="00FD45B2">
        <w:rPr>
          <w:color w:val="000000"/>
        </w:rPr>
        <w:t xml:space="preserve">A concessão do Adicional de Insalubridade será realizada mediante ato normativo da autoridade competente, </w:t>
      </w:r>
      <w:r w:rsidR="00B51524" w:rsidRPr="00FD45B2">
        <w:rPr>
          <w:color w:val="000000"/>
        </w:rPr>
        <w:t>nele descrevendo as funções nocivas e o respectivo grau de insalubridade.</w:t>
      </w:r>
    </w:p>
    <w:p w:rsidR="00F47D4A" w:rsidRPr="00FD45B2" w:rsidRDefault="00F47D4A" w:rsidP="00160C28">
      <w:pPr>
        <w:spacing w:before="100" w:beforeAutospacing="1" w:after="100" w:afterAutospacing="1"/>
        <w:ind w:right="141"/>
        <w:jc w:val="both"/>
        <w:rPr>
          <w:color w:val="000000"/>
        </w:rPr>
      </w:pPr>
      <w:r w:rsidRPr="00FD45B2">
        <w:rPr>
          <w:color w:val="000000"/>
        </w:rPr>
        <w:t>Parágrafo Único – O Laudo Técnico das Condições Ambientais de Trabalho –</w:t>
      </w:r>
      <w:r w:rsidR="00A51345" w:rsidRPr="00FD45B2">
        <w:rPr>
          <w:color w:val="000000"/>
        </w:rPr>
        <w:t xml:space="preserve"> </w:t>
      </w:r>
      <w:r w:rsidRPr="00FD45B2">
        <w:rPr>
          <w:color w:val="000000"/>
        </w:rPr>
        <w:t xml:space="preserve">LTCAT é parte integrante e vincula o ato de concessão previsto no </w:t>
      </w:r>
      <w:r w:rsidRPr="00FD45B2">
        <w:rPr>
          <w:i/>
          <w:color w:val="000000"/>
        </w:rPr>
        <w:t>caput.</w:t>
      </w:r>
      <w:r w:rsidRPr="00FD45B2">
        <w:rPr>
          <w:color w:val="000000"/>
        </w:rPr>
        <w:t xml:space="preserve"> </w:t>
      </w:r>
    </w:p>
    <w:p w:rsidR="00D53C7B" w:rsidRPr="00FD45B2" w:rsidRDefault="00B51524" w:rsidP="00160C28">
      <w:pPr>
        <w:spacing w:before="100" w:beforeAutospacing="1" w:after="100" w:afterAutospacing="1"/>
        <w:ind w:right="141"/>
        <w:jc w:val="both"/>
        <w:rPr>
          <w:color w:val="000000"/>
        </w:rPr>
      </w:pPr>
      <w:r w:rsidRPr="00FD45B2">
        <w:rPr>
          <w:b/>
          <w:color w:val="000000"/>
        </w:rPr>
        <w:t>Art</w:t>
      </w:r>
      <w:r w:rsidR="00267B5B" w:rsidRPr="00FD45B2">
        <w:rPr>
          <w:b/>
          <w:color w:val="000000"/>
        </w:rPr>
        <w:t>.</w:t>
      </w:r>
      <w:r w:rsidRPr="00FD45B2">
        <w:rPr>
          <w:b/>
          <w:color w:val="000000"/>
        </w:rPr>
        <w:t xml:space="preserve"> 7º</w:t>
      </w:r>
      <w:r w:rsidR="00874AF2" w:rsidRPr="00FD45B2">
        <w:rPr>
          <w:color w:val="000000"/>
        </w:rPr>
        <w:t xml:space="preserve"> - Cessará o pagamento do A</w:t>
      </w:r>
      <w:r w:rsidRPr="00FD45B2">
        <w:rPr>
          <w:color w:val="000000"/>
        </w:rPr>
        <w:t>diciona</w:t>
      </w:r>
      <w:r w:rsidR="00874AF2" w:rsidRPr="00FD45B2">
        <w:rPr>
          <w:color w:val="000000"/>
        </w:rPr>
        <w:t>l de I</w:t>
      </w:r>
      <w:r w:rsidR="00D53C7B" w:rsidRPr="00FD45B2">
        <w:rPr>
          <w:color w:val="000000"/>
        </w:rPr>
        <w:t>nsalubridade, quando:</w:t>
      </w:r>
    </w:p>
    <w:p w:rsidR="00D53C7B" w:rsidRPr="00FD45B2" w:rsidRDefault="00D53C7B" w:rsidP="00160C28">
      <w:pPr>
        <w:spacing w:before="100" w:beforeAutospacing="1" w:after="100" w:afterAutospacing="1"/>
        <w:ind w:right="141"/>
        <w:jc w:val="both"/>
        <w:rPr>
          <w:color w:val="000000"/>
        </w:rPr>
      </w:pPr>
      <w:r w:rsidRPr="00FD45B2">
        <w:rPr>
          <w:color w:val="000000"/>
        </w:rPr>
        <w:t>I – a insalubridade for eliminada ou neutralizada pela utilização de equipamento de proteção individual ou a adoção de medidas que conservem o ambiente dentro de limites toleráveis e seguros;</w:t>
      </w:r>
    </w:p>
    <w:p w:rsidR="00D53C7B" w:rsidRPr="00FD45B2" w:rsidRDefault="00874AF2" w:rsidP="00160C28">
      <w:pPr>
        <w:spacing w:before="100" w:beforeAutospacing="1" w:after="100" w:afterAutospacing="1"/>
        <w:ind w:right="141"/>
        <w:jc w:val="both"/>
        <w:rPr>
          <w:color w:val="000000"/>
        </w:rPr>
      </w:pPr>
      <w:r w:rsidRPr="00FD45B2">
        <w:rPr>
          <w:color w:val="000000"/>
        </w:rPr>
        <w:t>II – o agente público</w:t>
      </w:r>
      <w:r w:rsidR="00D53C7B" w:rsidRPr="00FD45B2">
        <w:rPr>
          <w:color w:val="000000"/>
        </w:rPr>
        <w:t xml:space="preserve"> deixar de trabalhar em atividades insalubres;</w:t>
      </w:r>
    </w:p>
    <w:p w:rsidR="00D53C7B" w:rsidRPr="00FD45B2" w:rsidRDefault="00874AF2" w:rsidP="00160C28">
      <w:pPr>
        <w:spacing w:before="100" w:beforeAutospacing="1" w:after="100" w:afterAutospacing="1"/>
        <w:ind w:right="141"/>
        <w:jc w:val="both"/>
        <w:rPr>
          <w:color w:val="000000"/>
        </w:rPr>
      </w:pPr>
      <w:r w:rsidRPr="00FD45B2">
        <w:rPr>
          <w:color w:val="000000"/>
        </w:rPr>
        <w:t>III – o agente público</w:t>
      </w:r>
      <w:r w:rsidR="00D53C7B" w:rsidRPr="00FD45B2">
        <w:rPr>
          <w:color w:val="000000"/>
        </w:rPr>
        <w:t xml:space="preserve"> negar-se a usar o equipamento de proteção individual.</w:t>
      </w:r>
    </w:p>
    <w:p w:rsidR="00D53C7B" w:rsidRPr="00FD45B2" w:rsidRDefault="00D53C7B" w:rsidP="00160C28">
      <w:pPr>
        <w:spacing w:before="100" w:beforeAutospacing="1" w:after="100" w:afterAutospacing="1"/>
        <w:ind w:right="141"/>
        <w:jc w:val="both"/>
        <w:rPr>
          <w:color w:val="000000"/>
        </w:rPr>
      </w:pPr>
      <w:r w:rsidRPr="00FD45B2">
        <w:rPr>
          <w:color w:val="000000"/>
        </w:rPr>
        <w:t>§1º- A eliminação ou neutralização da insalubridade nos termos do inciso I deste artigo estará condicionada a laudo técnico do perito que emitir ou rever o LTCAT.</w:t>
      </w:r>
    </w:p>
    <w:p w:rsidR="00D53C7B" w:rsidRPr="00FD45B2" w:rsidRDefault="00D53C7B" w:rsidP="00160C28">
      <w:pPr>
        <w:spacing w:before="100" w:beforeAutospacing="1" w:after="100" w:afterAutospacing="1"/>
        <w:ind w:right="141"/>
        <w:jc w:val="both"/>
        <w:rPr>
          <w:color w:val="000000"/>
        </w:rPr>
      </w:pPr>
      <w:r w:rsidRPr="00FD45B2">
        <w:rPr>
          <w:color w:val="000000"/>
        </w:rPr>
        <w:t>§2º - A perda do adicional na situação prevista no inciso III será aplicada cumulativamente com a sanção disciplinar cabível, mediante abertura de processo administrativo disciplinar, nos termos do Estatuto dos Servidores.</w:t>
      </w:r>
    </w:p>
    <w:p w:rsidR="00F47D4A" w:rsidRPr="00FD45B2" w:rsidRDefault="003801E8" w:rsidP="00160C28">
      <w:pPr>
        <w:pStyle w:val="Recuodecorpodetexto2"/>
        <w:spacing w:after="0" w:line="240" w:lineRule="auto"/>
        <w:ind w:left="0" w:right="141"/>
        <w:jc w:val="both"/>
        <w:rPr>
          <w:color w:val="000000"/>
        </w:rPr>
      </w:pPr>
      <w:r w:rsidRPr="00FD45B2">
        <w:rPr>
          <w:b/>
          <w:color w:val="000000"/>
        </w:rPr>
        <w:t>Art. 8º</w:t>
      </w:r>
      <w:r w:rsidRPr="00FD45B2">
        <w:rPr>
          <w:color w:val="000000"/>
        </w:rPr>
        <w:t xml:space="preserve"> - Excepcionalmente, a</w:t>
      </w:r>
      <w:r w:rsidR="00F47D4A" w:rsidRPr="00FD45B2">
        <w:rPr>
          <w:color w:val="000000"/>
        </w:rPr>
        <w:t xml:space="preserve"> servidora gestante ou lactante será afastada, sem prejuízo do adicional a que faz jus, enquanto durar a gestação e a lactação, das operações e locais considerados insalubres ou perigosos, passando a exercer suas atividades em local que não fique exposta a essas condições, mediante ato próprio da autoridade competente.</w:t>
      </w:r>
    </w:p>
    <w:p w:rsidR="00F47D4A" w:rsidRPr="00FD45B2" w:rsidRDefault="003801E8" w:rsidP="00160C28">
      <w:pPr>
        <w:spacing w:before="100" w:beforeAutospacing="1" w:after="100" w:afterAutospacing="1"/>
        <w:ind w:right="141"/>
        <w:jc w:val="both"/>
        <w:rPr>
          <w:color w:val="000000"/>
        </w:rPr>
      </w:pPr>
      <w:r w:rsidRPr="00FD45B2">
        <w:rPr>
          <w:b/>
          <w:color w:val="000000"/>
        </w:rPr>
        <w:t>Art. 9</w:t>
      </w:r>
      <w:r w:rsidR="00F47D4A" w:rsidRPr="00FD45B2">
        <w:rPr>
          <w:b/>
          <w:color w:val="000000"/>
        </w:rPr>
        <w:t>º</w:t>
      </w:r>
      <w:r w:rsidRPr="00FD45B2">
        <w:rPr>
          <w:color w:val="000000"/>
        </w:rPr>
        <w:t xml:space="preserve"> - O agente público</w:t>
      </w:r>
      <w:r w:rsidR="00F47D4A" w:rsidRPr="00FD45B2">
        <w:rPr>
          <w:color w:val="000000"/>
        </w:rPr>
        <w:t xml:space="preserve"> em exercício </w:t>
      </w:r>
      <w:r w:rsidR="006266F2" w:rsidRPr="00FD45B2">
        <w:rPr>
          <w:color w:val="000000"/>
        </w:rPr>
        <w:t xml:space="preserve">de função insalubre será submetido </w:t>
      </w:r>
      <w:proofErr w:type="gramStart"/>
      <w:r w:rsidR="006266F2" w:rsidRPr="00FD45B2">
        <w:rPr>
          <w:color w:val="000000"/>
        </w:rPr>
        <w:t>a</w:t>
      </w:r>
      <w:proofErr w:type="gramEnd"/>
      <w:r w:rsidR="006266F2" w:rsidRPr="00FD45B2">
        <w:rPr>
          <w:color w:val="000000"/>
        </w:rPr>
        <w:t xml:space="preserve"> avaliação e exames médicos anualmente, cujo laudo deverá ser registrado nos</w:t>
      </w:r>
      <w:r w:rsidRPr="00FD45B2">
        <w:rPr>
          <w:color w:val="000000"/>
        </w:rPr>
        <w:t xml:space="preserve"> </w:t>
      </w:r>
      <w:r w:rsidR="00874AF2" w:rsidRPr="00FD45B2">
        <w:rPr>
          <w:color w:val="000000"/>
        </w:rPr>
        <w:t xml:space="preserve">seus </w:t>
      </w:r>
      <w:r w:rsidRPr="00FD45B2">
        <w:rPr>
          <w:color w:val="000000"/>
        </w:rPr>
        <w:t>assentamentos funcionais</w:t>
      </w:r>
      <w:r w:rsidR="006266F2" w:rsidRPr="00FD45B2">
        <w:rPr>
          <w:color w:val="000000"/>
        </w:rPr>
        <w:t>.</w:t>
      </w:r>
    </w:p>
    <w:p w:rsidR="006266F2" w:rsidRPr="00FD45B2" w:rsidRDefault="006266F2" w:rsidP="00160C28">
      <w:pPr>
        <w:spacing w:before="100" w:beforeAutospacing="1" w:after="100" w:afterAutospacing="1"/>
        <w:ind w:right="141"/>
        <w:jc w:val="both"/>
        <w:rPr>
          <w:b/>
          <w:vanish/>
          <w:color w:val="000000"/>
          <w:specVanish/>
        </w:rPr>
      </w:pPr>
      <w:r w:rsidRPr="00FD45B2">
        <w:rPr>
          <w:b/>
          <w:color w:val="000000"/>
        </w:rPr>
        <w:t>Art</w:t>
      </w:r>
      <w:r w:rsidR="00A51345" w:rsidRPr="00FD45B2">
        <w:rPr>
          <w:b/>
          <w:color w:val="000000"/>
        </w:rPr>
        <w:t>.</w:t>
      </w:r>
      <w:r w:rsidR="003801E8" w:rsidRPr="00FD45B2">
        <w:rPr>
          <w:b/>
          <w:color w:val="000000"/>
        </w:rPr>
        <w:t xml:space="preserve"> 10</w:t>
      </w:r>
    </w:p>
    <w:p w:rsidR="006266F2" w:rsidRPr="00FD45B2" w:rsidRDefault="006266F2" w:rsidP="00160C28">
      <w:pPr>
        <w:spacing w:before="100" w:beforeAutospacing="1" w:after="100" w:afterAutospacing="1"/>
        <w:ind w:right="141"/>
        <w:jc w:val="both"/>
        <w:rPr>
          <w:color w:val="000000"/>
        </w:rPr>
      </w:pPr>
      <w:r w:rsidRPr="00FD45B2">
        <w:rPr>
          <w:b/>
          <w:color w:val="000000"/>
        </w:rPr>
        <w:t>-</w:t>
      </w:r>
      <w:r w:rsidRPr="00FD45B2">
        <w:rPr>
          <w:color w:val="000000"/>
        </w:rPr>
        <w:t xml:space="preserve"> A Administração </w:t>
      </w:r>
      <w:r w:rsidR="003801E8" w:rsidRPr="00FD45B2">
        <w:rPr>
          <w:color w:val="000000"/>
        </w:rPr>
        <w:t>Municipal envidará medidas para</w:t>
      </w:r>
      <w:r w:rsidR="00A51345" w:rsidRPr="00FD45B2">
        <w:rPr>
          <w:color w:val="000000"/>
        </w:rPr>
        <w:t xml:space="preserve"> a </w:t>
      </w:r>
      <w:r w:rsidRPr="00FD45B2">
        <w:rPr>
          <w:color w:val="000000"/>
        </w:rPr>
        <w:t>constante diminuição</w:t>
      </w:r>
      <w:r w:rsidR="003801E8" w:rsidRPr="00FD45B2">
        <w:rPr>
          <w:color w:val="000000"/>
        </w:rPr>
        <w:t xml:space="preserve"> d</w:t>
      </w:r>
      <w:r w:rsidR="00874AF2" w:rsidRPr="00FD45B2">
        <w:rPr>
          <w:color w:val="000000"/>
        </w:rPr>
        <w:t>e exposição de seus servidores</w:t>
      </w:r>
      <w:r w:rsidRPr="00FD45B2">
        <w:rPr>
          <w:color w:val="000000"/>
        </w:rPr>
        <w:t xml:space="preserve"> a agentes insalubres, cuidando para adoção de ambientes de trabalho adequados, aquisição, distribuição e orientação de uso de equipamentos de proteção individual. </w:t>
      </w:r>
    </w:p>
    <w:p w:rsidR="003C4F33" w:rsidRPr="00FD45B2" w:rsidRDefault="003801E8" w:rsidP="00160C28">
      <w:pPr>
        <w:spacing w:before="100" w:beforeAutospacing="1" w:after="100" w:afterAutospacing="1"/>
        <w:ind w:right="141"/>
        <w:jc w:val="both"/>
        <w:rPr>
          <w:color w:val="000000"/>
        </w:rPr>
      </w:pPr>
      <w:r w:rsidRPr="00FD45B2">
        <w:rPr>
          <w:b/>
          <w:color w:val="000000"/>
        </w:rPr>
        <w:t>Art. 11</w:t>
      </w:r>
      <w:r w:rsidR="00D53C7B" w:rsidRPr="00FD45B2">
        <w:rPr>
          <w:b/>
          <w:color w:val="000000"/>
        </w:rPr>
        <w:t xml:space="preserve"> -</w:t>
      </w:r>
      <w:r w:rsidR="00D53C7B" w:rsidRPr="00FD45B2">
        <w:rPr>
          <w:color w:val="000000"/>
        </w:rPr>
        <w:t xml:space="preserve"> Compete </w:t>
      </w:r>
      <w:r w:rsidRPr="00FD45B2">
        <w:rPr>
          <w:color w:val="000000"/>
        </w:rPr>
        <w:t>ao Órgão de Recursos Humanos, assistido</w:t>
      </w:r>
      <w:r w:rsidR="00F47D4A" w:rsidRPr="00FD45B2">
        <w:rPr>
          <w:color w:val="000000"/>
        </w:rPr>
        <w:t xml:space="preserve"> pelo</w:t>
      </w:r>
      <w:r w:rsidRPr="00FD45B2">
        <w:rPr>
          <w:color w:val="000000"/>
        </w:rPr>
        <w:t xml:space="preserve"> Órgão de</w:t>
      </w:r>
      <w:r w:rsidR="00F47D4A" w:rsidRPr="00FD45B2">
        <w:rPr>
          <w:color w:val="000000"/>
        </w:rPr>
        <w:t xml:space="preserve"> Contro</w:t>
      </w:r>
      <w:r w:rsidR="00D9231D" w:rsidRPr="00FD45B2">
        <w:rPr>
          <w:color w:val="000000"/>
        </w:rPr>
        <w:t>le Interno, o registro e a gestão do</w:t>
      </w:r>
      <w:r w:rsidR="00F47D4A" w:rsidRPr="00FD45B2">
        <w:rPr>
          <w:color w:val="000000"/>
        </w:rPr>
        <w:t xml:space="preserve"> Adicional de Insalubridade.</w:t>
      </w:r>
      <w:r w:rsidR="00D53C7B" w:rsidRPr="00FD45B2">
        <w:rPr>
          <w:color w:val="000000"/>
        </w:rPr>
        <w:t xml:space="preserve"> </w:t>
      </w:r>
      <w:r w:rsidR="00B51524" w:rsidRPr="00FD45B2">
        <w:rPr>
          <w:color w:val="000000"/>
        </w:rPr>
        <w:t xml:space="preserve"> </w:t>
      </w:r>
      <w:r w:rsidR="003C4F33" w:rsidRPr="00FD45B2">
        <w:rPr>
          <w:color w:val="000000"/>
        </w:rPr>
        <w:t xml:space="preserve"> </w:t>
      </w:r>
    </w:p>
    <w:p w:rsidR="009258DE" w:rsidRPr="00FD45B2" w:rsidRDefault="006266F2" w:rsidP="00160C28">
      <w:pPr>
        <w:spacing w:before="100" w:beforeAutospacing="1" w:after="100" w:afterAutospacing="1"/>
        <w:ind w:right="141"/>
        <w:jc w:val="both"/>
        <w:rPr>
          <w:color w:val="000000"/>
        </w:rPr>
      </w:pPr>
      <w:r w:rsidRPr="00FD45B2">
        <w:rPr>
          <w:color w:val="000000"/>
        </w:rPr>
        <w:t xml:space="preserve">§1º - Ao Controle Interno compete </w:t>
      </w:r>
      <w:proofErr w:type="gramStart"/>
      <w:r w:rsidRPr="00FD45B2">
        <w:rPr>
          <w:color w:val="000000"/>
        </w:rPr>
        <w:t>a</w:t>
      </w:r>
      <w:proofErr w:type="gramEnd"/>
      <w:r w:rsidR="003801E8" w:rsidRPr="00FD45B2">
        <w:rPr>
          <w:color w:val="000000"/>
        </w:rPr>
        <w:t xml:space="preserve"> garantia de</w:t>
      </w:r>
      <w:r w:rsidRPr="00FD45B2">
        <w:rPr>
          <w:color w:val="000000"/>
        </w:rPr>
        <w:t xml:space="preserve"> efetividade do disposto na presente Lei,</w:t>
      </w:r>
      <w:r w:rsidR="003801E8" w:rsidRPr="00FD45B2">
        <w:rPr>
          <w:color w:val="000000"/>
        </w:rPr>
        <w:t xml:space="preserve"> mediante acompanhamento e controle,</w:t>
      </w:r>
      <w:r w:rsidRPr="00FD45B2">
        <w:rPr>
          <w:color w:val="000000"/>
        </w:rPr>
        <w:t xml:space="preserve"> especificamente</w:t>
      </w:r>
      <w:r w:rsidR="009258DE" w:rsidRPr="00FD45B2">
        <w:rPr>
          <w:color w:val="000000"/>
        </w:rPr>
        <w:t>:</w:t>
      </w:r>
    </w:p>
    <w:p w:rsidR="009258DE" w:rsidRPr="00FD45B2" w:rsidRDefault="009258DE" w:rsidP="00160C28">
      <w:pPr>
        <w:spacing w:before="100" w:beforeAutospacing="1" w:after="100" w:afterAutospacing="1"/>
        <w:ind w:right="141"/>
        <w:jc w:val="both"/>
        <w:rPr>
          <w:color w:val="000000"/>
        </w:rPr>
      </w:pPr>
      <w:r w:rsidRPr="00FD45B2">
        <w:rPr>
          <w:color w:val="000000"/>
        </w:rPr>
        <w:t>I-</w:t>
      </w:r>
      <w:r w:rsidR="006266F2" w:rsidRPr="00FD45B2">
        <w:rPr>
          <w:color w:val="000000"/>
        </w:rPr>
        <w:t xml:space="preserve"> </w:t>
      </w:r>
      <w:r w:rsidR="003801E8" w:rsidRPr="00FD45B2">
        <w:rPr>
          <w:color w:val="000000"/>
        </w:rPr>
        <w:t>d</w:t>
      </w:r>
      <w:r w:rsidR="006266F2" w:rsidRPr="00FD45B2">
        <w:rPr>
          <w:color w:val="000000"/>
        </w:rPr>
        <w:t>a necessidade e periodicidade de revisão do LTCAT</w:t>
      </w:r>
      <w:r w:rsidRPr="00FD45B2">
        <w:rPr>
          <w:color w:val="000000"/>
        </w:rPr>
        <w:t>;</w:t>
      </w:r>
    </w:p>
    <w:p w:rsidR="009258DE" w:rsidRPr="00FD45B2" w:rsidRDefault="009258DE" w:rsidP="00160C28">
      <w:pPr>
        <w:spacing w:before="100" w:beforeAutospacing="1" w:after="100" w:afterAutospacing="1"/>
        <w:ind w:right="141"/>
        <w:jc w:val="both"/>
        <w:rPr>
          <w:color w:val="000000"/>
        </w:rPr>
      </w:pPr>
      <w:r w:rsidRPr="00FD45B2">
        <w:rPr>
          <w:color w:val="000000"/>
        </w:rPr>
        <w:t xml:space="preserve">II – </w:t>
      </w:r>
      <w:r w:rsidR="003801E8" w:rsidRPr="00FD45B2">
        <w:rPr>
          <w:color w:val="000000"/>
        </w:rPr>
        <w:t>d</w:t>
      </w:r>
      <w:r w:rsidRPr="00FD45B2">
        <w:rPr>
          <w:color w:val="000000"/>
        </w:rPr>
        <w:t xml:space="preserve">os registros necessários </w:t>
      </w:r>
      <w:r w:rsidR="00874AF2" w:rsidRPr="00FD45B2">
        <w:rPr>
          <w:color w:val="000000"/>
        </w:rPr>
        <w:t xml:space="preserve">a serem lançados </w:t>
      </w:r>
      <w:r w:rsidR="003801E8" w:rsidRPr="00FD45B2">
        <w:rPr>
          <w:color w:val="000000"/>
        </w:rPr>
        <w:t>nos assentamentos dos agentes públicos</w:t>
      </w:r>
      <w:r w:rsidRPr="00FD45B2">
        <w:rPr>
          <w:color w:val="000000"/>
        </w:rPr>
        <w:t xml:space="preserve"> em desempenho de atividade insalubre;</w:t>
      </w:r>
    </w:p>
    <w:p w:rsidR="009258DE" w:rsidRPr="00FD45B2" w:rsidRDefault="009258DE" w:rsidP="00160C28">
      <w:pPr>
        <w:spacing w:before="100" w:beforeAutospacing="1" w:after="100" w:afterAutospacing="1"/>
        <w:ind w:right="141"/>
        <w:jc w:val="both"/>
        <w:rPr>
          <w:color w:val="000000"/>
        </w:rPr>
      </w:pPr>
      <w:r w:rsidRPr="00FD45B2">
        <w:rPr>
          <w:color w:val="000000"/>
        </w:rPr>
        <w:t xml:space="preserve">III - </w:t>
      </w:r>
      <w:r w:rsidR="003801E8" w:rsidRPr="00FD45B2">
        <w:rPr>
          <w:color w:val="000000"/>
        </w:rPr>
        <w:t>d</w:t>
      </w:r>
      <w:r w:rsidR="006266F2" w:rsidRPr="00FD45B2">
        <w:rPr>
          <w:color w:val="000000"/>
        </w:rPr>
        <w:t>a aquisição pela Administração</w:t>
      </w:r>
      <w:r w:rsidRPr="00FD45B2">
        <w:rPr>
          <w:color w:val="000000"/>
        </w:rPr>
        <w:t xml:space="preserve"> Municipal</w:t>
      </w:r>
      <w:r w:rsidR="006266F2" w:rsidRPr="00FD45B2">
        <w:rPr>
          <w:color w:val="000000"/>
        </w:rPr>
        <w:t xml:space="preserve"> de Equip</w:t>
      </w:r>
      <w:r w:rsidRPr="00FD45B2">
        <w:rPr>
          <w:color w:val="000000"/>
        </w:rPr>
        <w:t>amentos de Proteção Individual – EPI;</w:t>
      </w:r>
    </w:p>
    <w:p w:rsidR="009258DE" w:rsidRPr="00FD45B2" w:rsidRDefault="009258DE" w:rsidP="00160C28">
      <w:pPr>
        <w:spacing w:before="100" w:beforeAutospacing="1" w:after="100" w:afterAutospacing="1"/>
        <w:ind w:right="141"/>
        <w:jc w:val="both"/>
        <w:rPr>
          <w:color w:val="000000"/>
        </w:rPr>
      </w:pPr>
      <w:r w:rsidRPr="00FD45B2">
        <w:rPr>
          <w:color w:val="000000"/>
        </w:rPr>
        <w:t>IV –</w:t>
      </w:r>
      <w:r w:rsidR="003801E8" w:rsidRPr="00FD45B2">
        <w:rPr>
          <w:color w:val="000000"/>
        </w:rPr>
        <w:t xml:space="preserve"> do c</w:t>
      </w:r>
      <w:r w:rsidRPr="00FD45B2">
        <w:rPr>
          <w:color w:val="000000"/>
        </w:rPr>
        <w:t>ontrole sobre a distribuição de EPI por função, mediante recibo juntado na pasta funcional e fiscalização de uso</w:t>
      </w:r>
      <w:r w:rsidR="003801E8" w:rsidRPr="00FD45B2">
        <w:rPr>
          <w:color w:val="000000"/>
        </w:rPr>
        <w:t>, relatando ao Órgão de</w:t>
      </w:r>
      <w:r w:rsidR="00D9231D" w:rsidRPr="00FD45B2">
        <w:rPr>
          <w:color w:val="000000"/>
        </w:rPr>
        <w:t xml:space="preserve"> Recursos Humanos da falta disciplinar verificada</w:t>
      </w:r>
      <w:r w:rsidRPr="00FD45B2">
        <w:rPr>
          <w:color w:val="000000"/>
        </w:rPr>
        <w:t>;</w:t>
      </w:r>
    </w:p>
    <w:p w:rsidR="00D9231D" w:rsidRPr="00FD45B2" w:rsidRDefault="00D9231D" w:rsidP="00160C28">
      <w:pPr>
        <w:spacing w:before="100" w:beforeAutospacing="1" w:after="100" w:afterAutospacing="1"/>
        <w:ind w:right="141"/>
        <w:jc w:val="both"/>
        <w:rPr>
          <w:color w:val="000000"/>
        </w:rPr>
      </w:pPr>
      <w:r w:rsidRPr="00FD45B2">
        <w:rPr>
          <w:color w:val="000000"/>
        </w:rPr>
        <w:t xml:space="preserve">V – </w:t>
      </w:r>
      <w:r w:rsidR="003801E8" w:rsidRPr="00FD45B2">
        <w:rPr>
          <w:color w:val="000000"/>
        </w:rPr>
        <w:t>do c</w:t>
      </w:r>
      <w:r w:rsidRPr="00FD45B2">
        <w:rPr>
          <w:color w:val="000000"/>
        </w:rPr>
        <w:t xml:space="preserve">ontrole sobre a orientação técnica </w:t>
      </w:r>
      <w:r w:rsidR="008D4A62" w:rsidRPr="00FD45B2">
        <w:rPr>
          <w:color w:val="000000"/>
        </w:rPr>
        <w:t>de uso do EPI, seja por agente público</w:t>
      </w:r>
      <w:r w:rsidRPr="00FD45B2">
        <w:rPr>
          <w:color w:val="000000"/>
        </w:rPr>
        <w:t xml:space="preserve"> habilitado ou técnico em segurança do trabalho contratado;</w:t>
      </w:r>
    </w:p>
    <w:p w:rsidR="00BB45FF" w:rsidRPr="00FD45B2" w:rsidRDefault="008D4A62" w:rsidP="00160C28">
      <w:pPr>
        <w:spacing w:before="100" w:beforeAutospacing="1" w:after="100" w:afterAutospacing="1"/>
        <w:ind w:right="141"/>
        <w:jc w:val="both"/>
        <w:rPr>
          <w:color w:val="000000"/>
        </w:rPr>
      </w:pPr>
      <w:r w:rsidRPr="00FD45B2">
        <w:rPr>
          <w:color w:val="000000"/>
        </w:rPr>
        <w:t>VI</w:t>
      </w:r>
      <w:r w:rsidR="009258DE" w:rsidRPr="00FD45B2">
        <w:rPr>
          <w:color w:val="000000"/>
        </w:rPr>
        <w:t xml:space="preserve"> – </w:t>
      </w:r>
      <w:r w:rsidRPr="00FD45B2">
        <w:rPr>
          <w:color w:val="000000"/>
        </w:rPr>
        <w:t>do</w:t>
      </w:r>
      <w:r w:rsidR="009258DE" w:rsidRPr="00FD45B2">
        <w:rPr>
          <w:color w:val="000000"/>
        </w:rPr>
        <w:t xml:space="preserve"> c</w:t>
      </w:r>
      <w:r w:rsidR="00A51345" w:rsidRPr="00FD45B2">
        <w:rPr>
          <w:color w:val="000000"/>
        </w:rPr>
        <w:t>ontrole sobre a periodicidade da</w:t>
      </w:r>
      <w:r w:rsidR="009258DE" w:rsidRPr="00FD45B2">
        <w:rPr>
          <w:color w:val="000000"/>
        </w:rPr>
        <w:t xml:space="preserve"> submissão a avaliação e exames médic</w:t>
      </w:r>
      <w:r w:rsidR="00D9231D" w:rsidRPr="00FD45B2">
        <w:rPr>
          <w:color w:val="000000"/>
        </w:rPr>
        <w:t>o</w:t>
      </w:r>
      <w:r w:rsidRPr="00FD45B2">
        <w:rPr>
          <w:color w:val="000000"/>
        </w:rPr>
        <w:t>s de cada agente público</w:t>
      </w:r>
      <w:r w:rsidR="00BB45FF" w:rsidRPr="00FD45B2">
        <w:rPr>
          <w:color w:val="000000"/>
        </w:rPr>
        <w:t xml:space="preserve"> em percepção do adicional de insalubridade;</w:t>
      </w:r>
    </w:p>
    <w:p w:rsidR="00130F8D" w:rsidRPr="00FD45B2" w:rsidRDefault="00BB45FF" w:rsidP="00160C28">
      <w:pPr>
        <w:spacing w:before="100" w:beforeAutospacing="1" w:after="100" w:afterAutospacing="1"/>
        <w:ind w:right="141"/>
        <w:jc w:val="both"/>
        <w:rPr>
          <w:color w:val="000000"/>
        </w:rPr>
      </w:pPr>
      <w:r w:rsidRPr="00FD45B2">
        <w:rPr>
          <w:color w:val="000000"/>
        </w:rPr>
        <w:t>§</w:t>
      </w:r>
      <w:r w:rsidR="008D4A62" w:rsidRPr="00FD45B2">
        <w:rPr>
          <w:color w:val="000000"/>
        </w:rPr>
        <w:t>2º - O Órgão</w:t>
      </w:r>
      <w:r w:rsidRPr="00FD45B2">
        <w:rPr>
          <w:color w:val="000000"/>
        </w:rPr>
        <w:t xml:space="preserve"> de Recursos Humanos deverá elaborar e manter atualizado o perfil </w:t>
      </w:r>
      <w:proofErr w:type="spellStart"/>
      <w:r w:rsidRPr="00FD45B2">
        <w:rPr>
          <w:color w:val="000000"/>
        </w:rPr>
        <w:t>profiss</w:t>
      </w:r>
      <w:r w:rsidR="008D4A62" w:rsidRPr="00FD45B2">
        <w:rPr>
          <w:color w:val="000000"/>
        </w:rPr>
        <w:t>iográfico</w:t>
      </w:r>
      <w:proofErr w:type="spellEnd"/>
      <w:r w:rsidR="008D4A62" w:rsidRPr="00FD45B2">
        <w:rPr>
          <w:color w:val="000000"/>
        </w:rPr>
        <w:t xml:space="preserve"> de todos os agentes públicos</w:t>
      </w:r>
      <w:r w:rsidRPr="00FD45B2">
        <w:rPr>
          <w:color w:val="000000"/>
        </w:rPr>
        <w:t xml:space="preserve"> do município, independente de percepção de adicional de insalubridade, em atenção ao disposto na Lei Federal 8.213/91.</w:t>
      </w:r>
    </w:p>
    <w:p w:rsidR="006B72FD" w:rsidRPr="00FD45B2" w:rsidRDefault="006B72FD" w:rsidP="00160C28">
      <w:pPr>
        <w:spacing w:before="100" w:beforeAutospacing="1" w:after="100" w:afterAutospacing="1"/>
        <w:ind w:right="141"/>
        <w:jc w:val="both"/>
        <w:rPr>
          <w:color w:val="000000"/>
        </w:rPr>
      </w:pPr>
      <w:r w:rsidRPr="00FD45B2">
        <w:rPr>
          <w:b/>
          <w:color w:val="000000"/>
        </w:rPr>
        <w:t>Art. 1</w:t>
      </w:r>
      <w:r w:rsidR="003801E8" w:rsidRPr="00FD45B2">
        <w:rPr>
          <w:b/>
          <w:color w:val="000000"/>
        </w:rPr>
        <w:t>2</w:t>
      </w:r>
      <w:r w:rsidRPr="00FD45B2">
        <w:rPr>
          <w:color w:val="000000"/>
        </w:rPr>
        <w:t xml:space="preserve"> – As despesas decorrentes desta Lei correrão por conta das dotações orçamentárias próprias.</w:t>
      </w:r>
    </w:p>
    <w:p w:rsidR="006B72FD" w:rsidRPr="00FD45B2" w:rsidRDefault="006B72FD" w:rsidP="00160C28">
      <w:pPr>
        <w:spacing w:before="100" w:beforeAutospacing="1" w:after="100" w:afterAutospacing="1"/>
        <w:ind w:right="141"/>
        <w:jc w:val="both"/>
        <w:rPr>
          <w:color w:val="000000"/>
        </w:rPr>
      </w:pPr>
      <w:r w:rsidRPr="00FD45B2">
        <w:rPr>
          <w:b/>
          <w:color w:val="000000"/>
        </w:rPr>
        <w:t>Art. 1</w:t>
      </w:r>
      <w:r w:rsidR="003801E8" w:rsidRPr="00FD45B2">
        <w:rPr>
          <w:b/>
          <w:color w:val="000000"/>
        </w:rPr>
        <w:t>3</w:t>
      </w:r>
      <w:r w:rsidRPr="00FD45B2">
        <w:rPr>
          <w:color w:val="000000"/>
        </w:rPr>
        <w:t xml:space="preserve"> – Ficam convalidados e ratificados todos os pagamentos de adicionais de insalubridade efetuados aos agentes públicos municipais até a promulgação da presente Lei.</w:t>
      </w:r>
    </w:p>
    <w:p w:rsidR="006B72FD" w:rsidRPr="00FD45B2" w:rsidRDefault="006B72FD" w:rsidP="00160C28">
      <w:pPr>
        <w:spacing w:before="100" w:beforeAutospacing="1" w:after="100" w:afterAutospacing="1"/>
        <w:ind w:right="141"/>
        <w:jc w:val="both"/>
        <w:rPr>
          <w:color w:val="000000"/>
        </w:rPr>
      </w:pPr>
      <w:r w:rsidRPr="00FD45B2">
        <w:rPr>
          <w:b/>
          <w:color w:val="000000"/>
        </w:rPr>
        <w:t>Art. 1</w:t>
      </w:r>
      <w:r w:rsidR="003801E8" w:rsidRPr="00FD45B2">
        <w:rPr>
          <w:b/>
          <w:color w:val="000000"/>
        </w:rPr>
        <w:t>4</w:t>
      </w:r>
      <w:r w:rsidRPr="00FD45B2">
        <w:rPr>
          <w:color w:val="000000"/>
        </w:rPr>
        <w:t xml:space="preserve"> – Esta lei </w:t>
      </w:r>
      <w:r w:rsidR="00676088" w:rsidRPr="00FD45B2">
        <w:rPr>
          <w:color w:val="000000"/>
        </w:rPr>
        <w:t>terá seus efeitos re</w:t>
      </w:r>
      <w:r w:rsidR="00A11D32">
        <w:rPr>
          <w:color w:val="000000"/>
        </w:rPr>
        <w:t>troativos a 22 de março de 2019</w:t>
      </w:r>
      <w:r w:rsidRPr="00FD45B2">
        <w:rPr>
          <w:color w:val="000000"/>
        </w:rPr>
        <w:t>.</w:t>
      </w:r>
    </w:p>
    <w:p w:rsidR="006B72FD" w:rsidRPr="00FD45B2" w:rsidRDefault="006B72FD" w:rsidP="00160C28">
      <w:pPr>
        <w:spacing w:before="100" w:beforeAutospacing="1" w:after="100" w:afterAutospacing="1"/>
        <w:ind w:right="141"/>
        <w:jc w:val="both"/>
        <w:rPr>
          <w:color w:val="000000"/>
        </w:rPr>
      </w:pPr>
      <w:r w:rsidRPr="00FD45B2">
        <w:rPr>
          <w:b/>
          <w:color w:val="000000"/>
        </w:rPr>
        <w:t>Art. 1</w:t>
      </w:r>
      <w:r w:rsidR="003801E8" w:rsidRPr="00FD45B2">
        <w:rPr>
          <w:b/>
          <w:color w:val="000000"/>
        </w:rPr>
        <w:t>5</w:t>
      </w:r>
      <w:r w:rsidRPr="00FD45B2">
        <w:rPr>
          <w:color w:val="000000"/>
        </w:rPr>
        <w:t xml:space="preserve"> – Revogam-se as disposições em contrário. </w:t>
      </w:r>
    </w:p>
    <w:p w:rsidR="00891124" w:rsidRPr="00FD45B2" w:rsidRDefault="00891124" w:rsidP="00160C28">
      <w:pPr>
        <w:spacing w:before="100" w:beforeAutospacing="1" w:after="100" w:afterAutospacing="1"/>
        <w:ind w:right="141"/>
        <w:jc w:val="both"/>
        <w:rPr>
          <w:color w:val="000000"/>
        </w:rPr>
      </w:pPr>
    </w:p>
    <w:p w:rsidR="00146B86" w:rsidRPr="00FD45B2" w:rsidRDefault="00146B86" w:rsidP="00676088">
      <w:pPr>
        <w:spacing w:before="100" w:beforeAutospacing="1" w:after="100" w:afterAutospacing="1" w:line="240" w:lineRule="auto"/>
        <w:ind w:right="141"/>
        <w:jc w:val="center"/>
        <w:rPr>
          <w:lang w:eastAsia="pt-BR"/>
        </w:rPr>
      </w:pPr>
      <w:r w:rsidRPr="00FD45B2">
        <w:rPr>
          <w:lang w:eastAsia="pt-BR"/>
        </w:rPr>
        <w:t xml:space="preserve">Município de Alto Rio Doce-MG, </w:t>
      </w:r>
      <w:r w:rsidR="00676088" w:rsidRPr="00FD45B2">
        <w:rPr>
          <w:lang w:eastAsia="pt-BR"/>
        </w:rPr>
        <w:t>17</w:t>
      </w:r>
      <w:r w:rsidRPr="00FD45B2">
        <w:rPr>
          <w:lang w:eastAsia="pt-BR"/>
        </w:rPr>
        <w:t xml:space="preserve"> de </w:t>
      </w:r>
      <w:r w:rsidR="00221CBF" w:rsidRPr="00FD45B2">
        <w:rPr>
          <w:lang w:eastAsia="pt-BR"/>
        </w:rPr>
        <w:t>maio de 2019</w:t>
      </w:r>
      <w:r w:rsidRPr="00FD45B2">
        <w:rPr>
          <w:lang w:eastAsia="pt-BR"/>
        </w:rPr>
        <w:t>.</w:t>
      </w:r>
    </w:p>
    <w:p w:rsidR="008D4A62" w:rsidRPr="00FD45B2" w:rsidRDefault="008D4A62" w:rsidP="00A51345">
      <w:pPr>
        <w:spacing w:before="100" w:beforeAutospacing="1" w:after="100" w:afterAutospacing="1" w:line="240" w:lineRule="auto"/>
        <w:ind w:right="141"/>
        <w:jc w:val="center"/>
        <w:rPr>
          <w:b/>
          <w:lang w:eastAsia="pt-BR"/>
        </w:rPr>
      </w:pPr>
    </w:p>
    <w:p w:rsidR="00A11D32" w:rsidRDefault="00A11D32" w:rsidP="00A11D32">
      <w:pPr>
        <w:spacing w:before="100" w:beforeAutospacing="1" w:line="240" w:lineRule="auto"/>
        <w:ind w:right="141"/>
        <w:jc w:val="center"/>
        <w:rPr>
          <w:b/>
          <w:lang w:eastAsia="pt-BR"/>
        </w:rPr>
      </w:pPr>
      <w:r w:rsidRPr="00A11D32">
        <w:rPr>
          <w:b/>
          <w:lang w:eastAsia="pt-BR"/>
        </w:rPr>
        <w:t>Wilson Teixeira Gonçalves Filho</w:t>
      </w:r>
    </w:p>
    <w:p w:rsidR="00676088" w:rsidRPr="00A11D32" w:rsidRDefault="00A11D32" w:rsidP="00A11D32">
      <w:pPr>
        <w:spacing w:before="100" w:beforeAutospacing="1" w:line="240" w:lineRule="auto"/>
        <w:ind w:right="141"/>
        <w:jc w:val="center"/>
        <w:rPr>
          <w:b/>
          <w:lang w:eastAsia="pt-BR"/>
        </w:rPr>
      </w:pPr>
      <w:r w:rsidRPr="00A11D32">
        <w:rPr>
          <w:b/>
          <w:lang w:eastAsia="pt-BR"/>
        </w:rPr>
        <w:t>Prefeito Municipal</w:t>
      </w:r>
    </w:p>
    <w:p w:rsidR="00146B86" w:rsidRPr="00FD45B2" w:rsidRDefault="00146B86" w:rsidP="00A51345">
      <w:pPr>
        <w:ind w:right="141"/>
        <w:jc w:val="center"/>
      </w:pPr>
    </w:p>
    <w:p w:rsidR="00146B86" w:rsidRPr="00FD45B2" w:rsidRDefault="00146B86" w:rsidP="00160C28">
      <w:pPr>
        <w:ind w:right="141"/>
        <w:jc w:val="both"/>
      </w:pPr>
    </w:p>
    <w:p w:rsidR="00221CBF" w:rsidRPr="00FD45B2" w:rsidRDefault="00A11D32" w:rsidP="00A11D32">
      <w:pPr>
        <w:spacing w:before="100" w:beforeAutospacing="1" w:after="100" w:afterAutospacing="1" w:line="240" w:lineRule="auto"/>
      </w:pPr>
      <w:r w:rsidRPr="00FD45B2">
        <w:t xml:space="preserve"> </w:t>
      </w:r>
    </w:p>
    <w:p w:rsidR="00221CBF" w:rsidRPr="00FD45B2" w:rsidRDefault="00221CBF" w:rsidP="00160C28">
      <w:pPr>
        <w:ind w:right="141"/>
        <w:jc w:val="both"/>
      </w:pPr>
    </w:p>
    <w:p w:rsidR="00221CBF" w:rsidRPr="00FD45B2" w:rsidRDefault="00221CBF" w:rsidP="00DA0A38">
      <w:pPr>
        <w:jc w:val="both"/>
      </w:pPr>
    </w:p>
    <w:p w:rsidR="00221CBF" w:rsidRPr="00FD45B2" w:rsidRDefault="00221CBF" w:rsidP="00DA0A38">
      <w:pPr>
        <w:jc w:val="both"/>
      </w:pPr>
    </w:p>
    <w:p w:rsidR="00221CBF" w:rsidRPr="00FD45B2" w:rsidRDefault="00221CBF" w:rsidP="00DA0A38">
      <w:pPr>
        <w:jc w:val="both"/>
      </w:pPr>
    </w:p>
    <w:p w:rsidR="00221CBF" w:rsidRPr="00FD45B2" w:rsidRDefault="00221CBF" w:rsidP="00DA0A38">
      <w:pPr>
        <w:jc w:val="both"/>
      </w:pPr>
    </w:p>
    <w:sectPr w:rsidR="00221CBF" w:rsidRPr="00FD45B2" w:rsidSect="00507DBE">
      <w:headerReference w:type="even" r:id="rId8"/>
      <w:headerReference w:type="default" r:id="rId9"/>
      <w:headerReference w:type="first" r:id="rId10"/>
      <w:pgSz w:w="11907" w:h="16839" w:code="9"/>
      <w:pgMar w:top="1134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1DB" w:rsidRDefault="00C511DB">
      <w:r>
        <w:separator/>
      </w:r>
    </w:p>
  </w:endnote>
  <w:endnote w:type="continuationSeparator" w:id="1">
    <w:p w:rsidR="00C511DB" w:rsidRDefault="00C51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ont345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TC Franklin Gothic BookCp">
    <w:altName w:val="Arial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1DB" w:rsidRDefault="00C511DB">
      <w:r>
        <w:separator/>
      </w:r>
    </w:p>
  </w:footnote>
  <w:footnote w:type="continuationSeparator" w:id="1">
    <w:p w:rsidR="00C511DB" w:rsidRDefault="00C511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32C" w:rsidRDefault="004151A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19" o:spid="_x0000_s2060" type="#_x0000_t75" style="position:absolute;margin-left:0;margin-top:0;width:500.6pt;height:500.6pt;z-index:-251658240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55B" w:rsidRPr="009B49DE" w:rsidRDefault="004151AF">
    <w:pPr>
      <w:pStyle w:val="Cabealho"/>
      <w:jc w:val="center"/>
      <w:rPr>
        <w:sz w:val="32"/>
      </w:rPr>
    </w:pPr>
    <w:r>
      <w:rPr>
        <w:noProof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20" o:spid="_x0000_s2061" type="#_x0000_t75" style="position:absolute;left:0;text-align:left;margin-left:0;margin-top:0;width:500.6pt;height:500.6pt;z-index:-251657216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  <w:r>
      <w:rPr>
        <w:noProof/>
        <w:sz w:val="32"/>
      </w:rPr>
      <w:pict>
        <v:shape id="_x0000_s2052" type="#_x0000_t75" style="position:absolute;left:0;text-align:left;margin-left:2.25pt;margin-top:6pt;width:85.4pt;height:66.95pt;z-index:251656192">
          <v:imagedata r:id="rId2" o:title="brasão_colorido_transparente"/>
          <w10:wrap type="square"/>
        </v:shape>
      </w:pict>
    </w:r>
    <w:r w:rsidR="009777A3" w:rsidRPr="009B49DE">
      <w:rPr>
        <w:sz w:val="32"/>
      </w:rPr>
      <w:t>MUNICÍ</w:t>
    </w:r>
    <w:r w:rsidR="00F6055B" w:rsidRPr="009B49DE">
      <w:rPr>
        <w:sz w:val="32"/>
      </w:rPr>
      <w:t>PIO DE ALTO RIO DOCE</w:t>
    </w:r>
  </w:p>
  <w:p w:rsidR="00F6055B" w:rsidRDefault="00F6055B">
    <w:pPr>
      <w:pStyle w:val="Cabealho"/>
      <w:jc w:val="center"/>
    </w:pPr>
    <w:r>
      <w:t>ESTADO DE MINAS GERAIS</w:t>
    </w:r>
  </w:p>
  <w:p w:rsidR="00F6055B" w:rsidRDefault="00F6055B">
    <w:pPr>
      <w:pStyle w:val="Cabealho"/>
      <w:jc w:val="center"/>
    </w:pPr>
    <w:r>
      <w:t xml:space="preserve">Praça Dr. Miguel Batista </w:t>
    </w:r>
    <w:proofErr w:type="gramStart"/>
    <w:r>
      <w:t>Vieira,</w:t>
    </w:r>
    <w:proofErr w:type="gramEnd"/>
    <w:r>
      <w:t>121 – Centro</w:t>
    </w:r>
  </w:p>
  <w:p w:rsidR="0068253D" w:rsidRDefault="00F6055B" w:rsidP="00391E00">
    <w:pPr>
      <w:pStyle w:val="Cabealho"/>
      <w:jc w:val="center"/>
    </w:pPr>
    <w:proofErr w:type="gramStart"/>
    <w:r>
      <w:t>Cep</w:t>
    </w:r>
    <w:proofErr w:type="gramEnd"/>
    <w:r>
      <w:t xml:space="preserve"> 36260-000 – Alto Rio Doce </w:t>
    </w:r>
    <w:r w:rsidR="0068253D">
      <w:t>–</w:t>
    </w:r>
    <w:r>
      <w:t xml:space="preserve"> MG</w:t>
    </w:r>
  </w:p>
  <w:p w:rsidR="00F6055B" w:rsidRPr="00391E00" w:rsidRDefault="0068253D" w:rsidP="00391E00">
    <w:pPr>
      <w:pStyle w:val="Cabealho"/>
      <w:jc w:val="center"/>
      <w:rPr>
        <w:sz w:val="16"/>
        <w:szCs w:val="16"/>
      </w:rPr>
    </w:pPr>
    <w:r>
      <w:t>Tel</w:t>
    </w:r>
    <w:r w:rsidR="00AD4184">
      <w:t>.</w:t>
    </w:r>
    <w:r>
      <w:t>: (32) 3345-1270</w:t>
    </w:r>
    <w:r w:rsidR="00391E00">
      <w:b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32C" w:rsidRDefault="004151A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18" o:spid="_x0000_s2059" type="#_x0000_t75" style="position:absolute;margin-left:0;margin-top:0;width:500.6pt;height:500.6pt;z-index:-251659264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font34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204D6A75"/>
    <w:multiLevelType w:val="hybridMultilevel"/>
    <w:tmpl w:val="4EFA32DE"/>
    <w:lvl w:ilvl="0" w:tplc="5A46B2F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22C6F"/>
    <w:multiLevelType w:val="hybridMultilevel"/>
    <w:tmpl w:val="12768B00"/>
    <w:lvl w:ilvl="0" w:tplc="6344AB2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67A07"/>
    <w:multiLevelType w:val="hybridMultilevel"/>
    <w:tmpl w:val="3AF0825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F177F"/>
    <w:multiLevelType w:val="hybridMultilevel"/>
    <w:tmpl w:val="478E8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E83363"/>
    <w:multiLevelType w:val="hybridMultilevel"/>
    <w:tmpl w:val="E782F576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DD1BE4"/>
    <w:multiLevelType w:val="hybridMultilevel"/>
    <w:tmpl w:val="80A6E19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16C"/>
    <w:rsid w:val="00004550"/>
    <w:rsid w:val="00014A35"/>
    <w:rsid w:val="00041A38"/>
    <w:rsid w:val="00044FDE"/>
    <w:rsid w:val="000543EC"/>
    <w:rsid w:val="00060FC4"/>
    <w:rsid w:val="000707C5"/>
    <w:rsid w:val="00072DF7"/>
    <w:rsid w:val="00077B91"/>
    <w:rsid w:val="00080813"/>
    <w:rsid w:val="00087631"/>
    <w:rsid w:val="0009013B"/>
    <w:rsid w:val="000A1204"/>
    <w:rsid w:val="000B55CB"/>
    <w:rsid w:val="000C2AB4"/>
    <w:rsid w:val="000D23D2"/>
    <w:rsid w:val="000F34D1"/>
    <w:rsid w:val="00130F8D"/>
    <w:rsid w:val="00146B86"/>
    <w:rsid w:val="001470A7"/>
    <w:rsid w:val="00160C28"/>
    <w:rsid w:val="00167DEC"/>
    <w:rsid w:val="00171C2F"/>
    <w:rsid w:val="00181E40"/>
    <w:rsid w:val="00197515"/>
    <w:rsid w:val="001C51AA"/>
    <w:rsid w:val="001D5911"/>
    <w:rsid w:val="001E3269"/>
    <w:rsid w:val="00210A43"/>
    <w:rsid w:val="00213409"/>
    <w:rsid w:val="002148CE"/>
    <w:rsid w:val="0021616C"/>
    <w:rsid w:val="00221CBF"/>
    <w:rsid w:val="0022542D"/>
    <w:rsid w:val="00233CD3"/>
    <w:rsid w:val="00247F09"/>
    <w:rsid w:val="00267783"/>
    <w:rsid w:val="00267B5B"/>
    <w:rsid w:val="00286B8D"/>
    <w:rsid w:val="00297DD0"/>
    <w:rsid w:val="002B09CB"/>
    <w:rsid w:val="002B53FD"/>
    <w:rsid w:val="002C1905"/>
    <w:rsid w:val="002C1CC4"/>
    <w:rsid w:val="002D1D0C"/>
    <w:rsid w:val="002E2FEA"/>
    <w:rsid w:val="002E3441"/>
    <w:rsid w:val="002E3851"/>
    <w:rsid w:val="002F61F8"/>
    <w:rsid w:val="003223CA"/>
    <w:rsid w:val="00326630"/>
    <w:rsid w:val="00335039"/>
    <w:rsid w:val="003403E5"/>
    <w:rsid w:val="0034475E"/>
    <w:rsid w:val="0037029B"/>
    <w:rsid w:val="00376FD1"/>
    <w:rsid w:val="003801E8"/>
    <w:rsid w:val="00380C62"/>
    <w:rsid w:val="00391E00"/>
    <w:rsid w:val="00393DBD"/>
    <w:rsid w:val="003C1A21"/>
    <w:rsid w:val="003C4F33"/>
    <w:rsid w:val="003D129F"/>
    <w:rsid w:val="003F5CCF"/>
    <w:rsid w:val="0040212E"/>
    <w:rsid w:val="00402D04"/>
    <w:rsid w:val="004151AF"/>
    <w:rsid w:val="00424936"/>
    <w:rsid w:val="00447D05"/>
    <w:rsid w:val="004874FC"/>
    <w:rsid w:val="004955D1"/>
    <w:rsid w:val="004C6C29"/>
    <w:rsid w:val="004D2B82"/>
    <w:rsid w:val="004F3CD2"/>
    <w:rsid w:val="00505EB9"/>
    <w:rsid w:val="005076D7"/>
    <w:rsid w:val="00507DBE"/>
    <w:rsid w:val="00515370"/>
    <w:rsid w:val="005156C4"/>
    <w:rsid w:val="00520C04"/>
    <w:rsid w:val="00526B99"/>
    <w:rsid w:val="00557B5F"/>
    <w:rsid w:val="00575650"/>
    <w:rsid w:val="00595241"/>
    <w:rsid w:val="005A5E6F"/>
    <w:rsid w:val="005A79AE"/>
    <w:rsid w:val="005C06D4"/>
    <w:rsid w:val="005C24E5"/>
    <w:rsid w:val="005D1DFA"/>
    <w:rsid w:val="005D2AB6"/>
    <w:rsid w:val="005D4429"/>
    <w:rsid w:val="005D50AC"/>
    <w:rsid w:val="005F069C"/>
    <w:rsid w:val="005F3193"/>
    <w:rsid w:val="0060486E"/>
    <w:rsid w:val="006266F2"/>
    <w:rsid w:val="00653BE2"/>
    <w:rsid w:val="006568FA"/>
    <w:rsid w:val="0067168A"/>
    <w:rsid w:val="00676088"/>
    <w:rsid w:val="0068253D"/>
    <w:rsid w:val="00686EA3"/>
    <w:rsid w:val="00690D7D"/>
    <w:rsid w:val="006B72FD"/>
    <w:rsid w:val="006B7C64"/>
    <w:rsid w:val="006E64C4"/>
    <w:rsid w:val="006F01C3"/>
    <w:rsid w:val="007044F6"/>
    <w:rsid w:val="00705F81"/>
    <w:rsid w:val="00711741"/>
    <w:rsid w:val="00723B6C"/>
    <w:rsid w:val="00734D55"/>
    <w:rsid w:val="007607AD"/>
    <w:rsid w:val="007622B3"/>
    <w:rsid w:val="00762437"/>
    <w:rsid w:val="0079629C"/>
    <w:rsid w:val="007A5547"/>
    <w:rsid w:val="007B6834"/>
    <w:rsid w:val="007C07A8"/>
    <w:rsid w:val="007D001A"/>
    <w:rsid w:val="007D3171"/>
    <w:rsid w:val="007F061B"/>
    <w:rsid w:val="007F1D91"/>
    <w:rsid w:val="008134DA"/>
    <w:rsid w:val="00831E98"/>
    <w:rsid w:val="008608BB"/>
    <w:rsid w:val="00865D30"/>
    <w:rsid w:val="00867D55"/>
    <w:rsid w:val="00874AF2"/>
    <w:rsid w:val="00891124"/>
    <w:rsid w:val="00892AB9"/>
    <w:rsid w:val="00894D19"/>
    <w:rsid w:val="00894FA8"/>
    <w:rsid w:val="008B72AE"/>
    <w:rsid w:val="008C6BAC"/>
    <w:rsid w:val="008D4A62"/>
    <w:rsid w:val="008D597F"/>
    <w:rsid w:val="008D749D"/>
    <w:rsid w:val="00913B8E"/>
    <w:rsid w:val="009161A4"/>
    <w:rsid w:val="00923810"/>
    <w:rsid w:val="00923A51"/>
    <w:rsid w:val="009258DE"/>
    <w:rsid w:val="0093254E"/>
    <w:rsid w:val="00941A48"/>
    <w:rsid w:val="0094694F"/>
    <w:rsid w:val="00954E94"/>
    <w:rsid w:val="00965824"/>
    <w:rsid w:val="00965E25"/>
    <w:rsid w:val="009733F1"/>
    <w:rsid w:val="009777A3"/>
    <w:rsid w:val="009827B7"/>
    <w:rsid w:val="009A1899"/>
    <w:rsid w:val="009A2163"/>
    <w:rsid w:val="009B49DE"/>
    <w:rsid w:val="009F213E"/>
    <w:rsid w:val="009F4D41"/>
    <w:rsid w:val="00A11D32"/>
    <w:rsid w:val="00A22D19"/>
    <w:rsid w:val="00A3130A"/>
    <w:rsid w:val="00A51345"/>
    <w:rsid w:val="00A57DE6"/>
    <w:rsid w:val="00A6365B"/>
    <w:rsid w:val="00A75EF8"/>
    <w:rsid w:val="00A76701"/>
    <w:rsid w:val="00A94E0C"/>
    <w:rsid w:val="00A95F71"/>
    <w:rsid w:val="00AA7CDB"/>
    <w:rsid w:val="00AB51BA"/>
    <w:rsid w:val="00AC0C33"/>
    <w:rsid w:val="00AC1018"/>
    <w:rsid w:val="00AD4184"/>
    <w:rsid w:val="00AE7A3D"/>
    <w:rsid w:val="00AF7C2A"/>
    <w:rsid w:val="00B029BE"/>
    <w:rsid w:val="00B14E9E"/>
    <w:rsid w:val="00B44B35"/>
    <w:rsid w:val="00B51524"/>
    <w:rsid w:val="00B55532"/>
    <w:rsid w:val="00B806BD"/>
    <w:rsid w:val="00B86FA3"/>
    <w:rsid w:val="00BA68AD"/>
    <w:rsid w:val="00BB45FF"/>
    <w:rsid w:val="00BB62C7"/>
    <w:rsid w:val="00BC3160"/>
    <w:rsid w:val="00BD3D79"/>
    <w:rsid w:val="00BD73F2"/>
    <w:rsid w:val="00BF6FBD"/>
    <w:rsid w:val="00C045FD"/>
    <w:rsid w:val="00C10E02"/>
    <w:rsid w:val="00C12A7E"/>
    <w:rsid w:val="00C152D2"/>
    <w:rsid w:val="00C24434"/>
    <w:rsid w:val="00C266F6"/>
    <w:rsid w:val="00C341A6"/>
    <w:rsid w:val="00C35F86"/>
    <w:rsid w:val="00C511DB"/>
    <w:rsid w:val="00C56E46"/>
    <w:rsid w:val="00C647EA"/>
    <w:rsid w:val="00C65FE1"/>
    <w:rsid w:val="00C73FC0"/>
    <w:rsid w:val="00C92393"/>
    <w:rsid w:val="00C929DA"/>
    <w:rsid w:val="00CB004D"/>
    <w:rsid w:val="00CB5B2F"/>
    <w:rsid w:val="00CD17AF"/>
    <w:rsid w:val="00CD232C"/>
    <w:rsid w:val="00CE1EC8"/>
    <w:rsid w:val="00D01808"/>
    <w:rsid w:val="00D0582C"/>
    <w:rsid w:val="00D229E7"/>
    <w:rsid w:val="00D37EFE"/>
    <w:rsid w:val="00D53C7B"/>
    <w:rsid w:val="00D550FF"/>
    <w:rsid w:val="00D57E24"/>
    <w:rsid w:val="00D65596"/>
    <w:rsid w:val="00D671B2"/>
    <w:rsid w:val="00D711B3"/>
    <w:rsid w:val="00D765F3"/>
    <w:rsid w:val="00D773CC"/>
    <w:rsid w:val="00D91C57"/>
    <w:rsid w:val="00D9231D"/>
    <w:rsid w:val="00DA0A38"/>
    <w:rsid w:val="00DA5446"/>
    <w:rsid w:val="00DD449C"/>
    <w:rsid w:val="00DE4CFB"/>
    <w:rsid w:val="00DE64D1"/>
    <w:rsid w:val="00DF2BA7"/>
    <w:rsid w:val="00E17303"/>
    <w:rsid w:val="00E4440D"/>
    <w:rsid w:val="00E70771"/>
    <w:rsid w:val="00E95A25"/>
    <w:rsid w:val="00EA075B"/>
    <w:rsid w:val="00EA45CC"/>
    <w:rsid w:val="00EA743F"/>
    <w:rsid w:val="00EB741D"/>
    <w:rsid w:val="00ED1FC8"/>
    <w:rsid w:val="00EE3282"/>
    <w:rsid w:val="00EE3667"/>
    <w:rsid w:val="00EE4BF0"/>
    <w:rsid w:val="00EF2286"/>
    <w:rsid w:val="00EF77DB"/>
    <w:rsid w:val="00F038A8"/>
    <w:rsid w:val="00F051F7"/>
    <w:rsid w:val="00F14C3C"/>
    <w:rsid w:val="00F16FB9"/>
    <w:rsid w:val="00F3613B"/>
    <w:rsid w:val="00F4127A"/>
    <w:rsid w:val="00F425F0"/>
    <w:rsid w:val="00F47D4A"/>
    <w:rsid w:val="00F55A46"/>
    <w:rsid w:val="00F56D26"/>
    <w:rsid w:val="00F6055B"/>
    <w:rsid w:val="00F672D8"/>
    <w:rsid w:val="00F96B26"/>
    <w:rsid w:val="00FD03D5"/>
    <w:rsid w:val="00FD45B2"/>
    <w:rsid w:val="00FD4E2C"/>
    <w:rsid w:val="00FE5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07C5"/>
    <w:pPr>
      <w:suppressAutoHyphens/>
      <w:spacing w:line="100" w:lineRule="atLeast"/>
    </w:pPr>
    <w:rPr>
      <w:kern w:val="2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4151AF"/>
    <w:pPr>
      <w:keepNext/>
      <w:jc w:val="both"/>
      <w:outlineLvl w:val="0"/>
    </w:pPr>
    <w:rPr>
      <w:b/>
      <w:sz w:val="32"/>
      <w:szCs w:val="20"/>
    </w:rPr>
  </w:style>
  <w:style w:type="paragraph" w:styleId="Ttulo2">
    <w:name w:val="heading 2"/>
    <w:basedOn w:val="Normal"/>
    <w:next w:val="Normal"/>
    <w:qFormat/>
    <w:rsid w:val="004151AF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151AF"/>
    <w:pPr>
      <w:keepNext/>
      <w:ind w:firstLine="2640"/>
      <w:jc w:val="both"/>
      <w:outlineLvl w:val="2"/>
    </w:pPr>
    <w:rPr>
      <w:rFonts w:ascii="Arial" w:hAnsi="Arial"/>
      <w:b/>
      <w:sz w:val="28"/>
      <w:szCs w:val="20"/>
    </w:rPr>
  </w:style>
  <w:style w:type="paragraph" w:styleId="Ttulo4">
    <w:name w:val="heading 4"/>
    <w:basedOn w:val="Normal"/>
    <w:next w:val="Normal"/>
    <w:qFormat/>
    <w:rsid w:val="004151AF"/>
    <w:pPr>
      <w:keepNext/>
      <w:jc w:val="both"/>
      <w:outlineLvl w:val="3"/>
    </w:pPr>
    <w:rPr>
      <w:rFonts w:eastAsia="Arial Unicode MS"/>
      <w:b/>
      <w:bCs/>
      <w:sz w:val="32"/>
    </w:rPr>
  </w:style>
  <w:style w:type="paragraph" w:styleId="Ttulo5">
    <w:name w:val="heading 5"/>
    <w:basedOn w:val="Normal"/>
    <w:next w:val="Normal"/>
    <w:qFormat/>
    <w:rsid w:val="004151AF"/>
    <w:pPr>
      <w:keepNext/>
      <w:jc w:val="center"/>
      <w:outlineLvl w:val="4"/>
    </w:pPr>
    <w:rPr>
      <w:sz w:val="36"/>
      <w:szCs w:val="20"/>
    </w:rPr>
  </w:style>
  <w:style w:type="paragraph" w:styleId="Ttulo7">
    <w:name w:val="heading 7"/>
    <w:basedOn w:val="Normal"/>
    <w:next w:val="Normal"/>
    <w:qFormat/>
    <w:rsid w:val="004151AF"/>
    <w:pPr>
      <w:keepNext/>
      <w:ind w:left="1416" w:firstLine="708"/>
      <w:outlineLvl w:val="6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A7670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151A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151AF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uiPriority w:val="10"/>
    <w:qFormat/>
    <w:rsid w:val="004151AF"/>
    <w:pPr>
      <w:jc w:val="center"/>
    </w:pPr>
    <w:rPr>
      <w:b/>
      <w:bCs/>
      <w:sz w:val="32"/>
    </w:rPr>
  </w:style>
  <w:style w:type="paragraph" w:styleId="Recuodecorpodetexto">
    <w:name w:val="Body Text Indent"/>
    <w:basedOn w:val="Normal"/>
    <w:rsid w:val="004151AF"/>
    <w:pPr>
      <w:ind w:firstLine="2640"/>
    </w:pPr>
    <w:rPr>
      <w:rFonts w:ascii="Arial" w:hAnsi="Arial"/>
      <w:sz w:val="28"/>
      <w:szCs w:val="20"/>
    </w:rPr>
  </w:style>
  <w:style w:type="paragraph" w:styleId="Corpodetexto">
    <w:name w:val="Body Text"/>
    <w:basedOn w:val="Normal"/>
    <w:rsid w:val="004151AF"/>
    <w:pPr>
      <w:jc w:val="both"/>
    </w:pPr>
  </w:style>
  <w:style w:type="paragraph" w:customStyle="1" w:styleId="TxBrc2">
    <w:name w:val="TxBr_c2"/>
    <w:basedOn w:val="Normal"/>
    <w:rsid w:val="004151AF"/>
    <w:pPr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PargrafodaLista1">
    <w:name w:val="Parágrafo da Lista1"/>
    <w:basedOn w:val="Normal"/>
    <w:rsid w:val="009A1899"/>
    <w:pPr>
      <w:spacing w:after="200" w:line="276" w:lineRule="auto"/>
    </w:pPr>
    <w:rPr>
      <w:rFonts w:ascii="Calibri" w:eastAsia="Lucida Sans Unicode" w:hAnsi="Calibri" w:cs="font345"/>
      <w:kern w:val="1"/>
      <w:sz w:val="22"/>
      <w:szCs w:val="22"/>
    </w:rPr>
  </w:style>
  <w:style w:type="table" w:styleId="Tabelacomgrade">
    <w:name w:val="Table Grid"/>
    <w:basedOn w:val="Tabelanormal"/>
    <w:rsid w:val="00BD3D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"/>
    <w:rsid w:val="000707C5"/>
    <w:pPr>
      <w:autoSpaceDE w:val="0"/>
    </w:pPr>
    <w:rPr>
      <w:rFonts w:ascii="ITC Franklin Gothic BookCp" w:eastAsia="ITC Franklin Gothic BookCp" w:hAnsi="ITC Franklin Gothic BookCp" w:cs="ITC Franklin Gothic BookCp"/>
      <w:color w:val="000000"/>
    </w:rPr>
  </w:style>
  <w:style w:type="paragraph" w:customStyle="1" w:styleId="Pa1">
    <w:name w:val="Pa1"/>
    <w:basedOn w:val="Default"/>
    <w:next w:val="Default"/>
    <w:rsid w:val="000707C5"/>
    <w:pPr>
      <w:spacing w:line="241" w:lineRule="atLeast"/>
    </w:pPr>
    <w:rPr>
      <w:rFonts w:ascii="Times New Roman" w:eastAsia="Lucida Sans Unicode" w:hAnsi="Times New Roman" w:cs="Tahoma"/>
      <w:color w:val="auto"/>
    </w:rPr>
  </w:style>
  <w:style w:type="paragraph" w:customStyle="1" w:styleId="Pa2">
    <w:name w:val="Pa2"/>
    <w:basedOn w:val="Default"/>
    <w:next w:val="Default"/>
    <w:rsid w:val="000707C5"/>
    <w:pPr>
      <w:spacing w:line="241" w:lineRule="atLeast"/>
    </w:pPr>
    <w:rPr>
      <w:rFonts w:ascii="Times New Roman" w:eastAsia="Lucida Sans Unicode" w:hAnsi="Times New Roman" w:cs="Tahoma"/>
      <w:color w:val="auto"/>
    </w:rPr>
  </w:style>
  <w:style w:type="paragraph" w:customStyle="1" w:styleId="Pa0">
    <w:name w:val="Pa0"/>
    <w:basedOn w:val="Default"/>
    <w:next w:val="Default"/>
    <w:rsid w:val="000707C5"/>
    <w:pPr>
      <w:spacing w:line="241" w:lineRule="atLeast"/>
    </w:pPr>
    <w:rPr>
      <w:rFonts w:ascii="Times New Roman" w:eastAsia="Lucida Sans Unicode" w:hAnsi="Times New Roman" w:cs="Tahoma"/>
      <w:color w:val="auto"/>
    </w:rPr>
  </w:style>
  <w:style w:type="character" w:customStyle="1" w:styleId="A3">
    <w:name w:val="A3"/>
    <w:rsid w:val="000707C5"/>
    <w:rPr>
      <w:rFonts w:ascii="ITC Franklin Gothic BookCp" w:eastAsia="ITC Franklin Gothic BookCp" w:hAnsi="ITC Franklin Gothic BookCp" w:cs="ITC Franklin Gothic BookCp" w:hint="default"/>
      <w:color w:val="000000"/>
      <w:sz w:val="22"/>
      <w:szCs w:val="22"/>
    </w:rPr>
  </w:style>
  <w:style w:type="character" w:customStyle="1" w:styleId="A5">
    <w:name w:val="A5"/>
    <w:rsid w:val="000707C5"/>
    <w:rPr>
      <w:rFonts w:ascii="ITC Franklin Gothic BookCp" w:eastAsia="ITC Franklin Gothic BookCp" w:hAnsi="ITC Franklin Gothic BookCp" w:cs="ITC Franklin Gothic BookCp" w:hint="default"/>
      <w:color w:val="000000"/>
      <w:sz w:val="14"/>
      <w:szCs w:val="14"/>
    </w:rPr>
  </w:style>
  <w:style w:type="character" w:styleId="Forte">
    <w:name w:val="Strong"/>
    <w:qFormat/>
    <w:rsid w:val="00D711B3"/>
    <w:rPr>
      <w:b/>
      <w:bCs/>
    </w:rPr>
  </w:style>
  <w:style w:type="paragraph" w:styleId="NormalWeb">
    <w:name w:val="Normal (Web)"/>
    <w:basedOn w:val="Normal"/>
    <w:rsid w:val="00D711B3"/>
    <w:pPr>
      <w:spacing w:before="280" w:after="280" w:line="240" w:lineRule="auto"/>
    </w:pPr>
    <w:rPr>
      <w:kern w:val="0"/>
    </w:rPr>
  </w:style>
  <w:style w:type="paragraph" w:customStyle="1" w:styleId="TxBrc1">
    <w:name w:val="TxBr_c1"/>
    <w:basedOn w:val="Normal"/>
    <w:rsid w:val="00A95F71"/>
    <w:pPr>
      <w:suppressAutoHyphens w:val="0"/>
      <w:autoSpaceDE w:val="0"/>
      <w:autoSpaceDN w:val="0"/>
      <w:adjustRightInd w:val="0"/>
      <w:spacing w:line="240" w:lineRule="atLeast"/>
      <w:jc w:val="center"/>
    </w:pPr>
    <w:rPr>
      <w:kern w:val="0"/>
      <w:sz w:val="20"/>
      <w:lang w:val="en-US" w:eastAsia="pt-BR"/>
    </w:rPr>
  </w:style>
  <w:style w:type="character" w:customStyle="1" w:styleId="yiv7493028280gmaildefault">
    <w:name w:val="yiv7493028280gmail_default"/>
    <w:rsid w:val="00B14E9E"/>
  </w:style>
  <w:style w:type="paragraph" w:styleId="Recuodecorpodetexto2">
    <w:name w:val="Body Text Indent 2"/>
    <w:basedOn w:val="Normal"/>
    <w:link w:val="Recuodecorpodetexto2Char"/>
    <w:rsid w:val="004021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40212E"/>
    <w:rPr>
      <w:kern w:val="2"/>
      <w:sz w:val="24"/>
      <w:szCs w:val="24"/>
      <w:lang w:eastAsia="ar-SA"/>
    </w:rPr>
  </w:style>
  <w:style w:type="character" w:customStyle="1" w:styleId="TtuloChar">
    <w:name w:val="Título Char"/>
    <w:link w:val="Ttulo"/>
    <w:uiPriority w:val="10"/>
    <w:rsid w:val="0040212E"/>
    <w:rPr>
      <w:b/>
      <w:bCs/>
      <w:kern w:val="2"/>
      <w:sz w:val="32"/>
      <w:szCs w:val="24"/>
      <w:lang w:eastAsia="ar-SA"/>
    </w:rPr>
  </w:style>
  <w:style w:type="paragraph" w:customStyle="1" w:styleId="ecxwestern">
    <w:name w:val="ecxwestern"/>
    <w:basedOn w:val="Normal"/>
    <w:rsid w:val="006F01C3"/>
    <w:pPr>
      <w:suppressAutoHyphens w:val="0"/>
      <w:spacing w:before="100" w:beforeAutospacing="1" w:after="100" w:afterAutospacing="1" w:line="240" w:lineRule="auto"/>
    </w:pPr>
    <w:rPr>
      <w:kern w:val="0"/>
      <w:lang w:eastAsia="pt-BR"/>
    </w:rPr>
  </w:style>
  <w:style w:type="paragraph" w:customStyle="1" w:styleId="Recuodecorpodetexto21">
    <w:name w:val="Recuo de corpo de texto 21"/>
    <w:basedOn w:val="Normal"/>
    <w:rsid w:val="006F01C3"/>
    <w:pPr>
      <w:spacing w:after="120" w:line="480" w:lineRule="auto"/>
      <w:ind w:left="283"/>
    </w:pPr>
    <w:rPr>
      <w:kern w:val="0"/>
    </w:rPr>
  </w:style>
  <w:style w:type="paragraph" w:styleId="Textodenotaderodap">
    <w:name w:val="footnote text"/>
    <w:basedOn w:val="Normal"/>
    <w:link w:val="TextodenotaderodapChar"/>
    <w:rsid w:val="006F01C3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F01C3"/>
    <w:rPr>
      <w:kern w:val="2"/>
      <w:lang w:eastAsia="ar-SA"/>
    </w:rPr>
  </w:style>
  <w:style w:type="character" w:styleId="Refdenotaderodap">
    <w:name w:val="footnote reference"/>
    <w:rsid w:val="006F01C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65475-8C13-409E-A018-F2025B9C1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1417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ALTO RIO DOCE</vt:lpstr>
    </vt:vector>
  </TitlesOfParts>
  <Company/>
  <LinksUpToDate>false</LinksUpToDate>
  <CharactersWithSpaces>9121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ALTO RIO DOCE</dc:title>
  <dc:subject/>
  <dc:creator>windows</dc:creator>
  <cp:keywords/>
  <cp:lastModifiedBy>Windows User</cp:lastModifiedBy>
  <cp:revision>2</cp:revision>
  <cp:lastPrinted>2014-07-21T16:04:00Z</cp:lastPrinted>
  <dcterms:created xsi:type="dcterms:W3CDTF">2019-10-23T18:27:00Z</dcterms:created>
  <dcterms:modified xsi:type="dcterms:W3CDTF">2019-10-23T18:27:00Z</dcterms:modified>
</cp:coreProperties>
</file>